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5A" w:rsidRDefault="0080315A" w:rsidP="008031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t>AHWAL AL-SYAKHSIYYAH (</w:t>
      </w:r>
      <w:r w:rsidRPr="00023F7C">
        <w:rPr>
          <w:rFonts w:ascii="Times New Roman" w:eastAsia="Times New Roman" w:hAnsi="Times New Roman" w:cs="Times New Roman"/>
          <w:b/>
          <w:bCs/>
          <w:sz w:val="27"/>
          <w:szCs w:val="27"/>
          <w:lang w:eastAsia="id-ID"/>
        </w:rPr>
        <w:t>HUKUM KELUARGA</w:t>
      </w:r>
      <w:r>
        <w:rPr>
          <w:rFonts w:ascii="Times New Roman" w:eastAsia="Times New Roman" w:hAnsi="Times New Roman" w:cs="Times New Roman"/>
          <w:b/>
          <w:bCs/>
          <w:sz w:val="27"/>
          <w:szCs w:val="27"/>
          <w:lang w:eastAsia="id-ID"/>
        </w:rPr>
        <w:t>)</w:t>
      </w:r>
      <w:r w:rsidRPr="00023F7C">
        <w:rPr>
          <w:rFonts w:ascii="Times New Roman" w:eastAsia="Times New Roman" w:hAnsi="Times New Roman" w:cs="Times New Roman"/>
          <w:b/>
          <w:bCs/>
          <w:sz w:val="27"/>
          <w:szCs w:val="27"/>
          <w:lang w:eastAsia="id-ID"/>
        </w:rPr>
        <w:t xml:space="preserve"> ISLAM </w:t>
      </w:r>
    </w:p>
    <w:p w:rsidR="0080315A" w:rsidRDefault="0080315A" w:rsidP="0080315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r w:rsidRPr="00023F7C">
        <w:rPr>
          <w:rFonts w:ascii="Times New Roman" w:eastAsia="Times New Roman" w:hAnsi="Times New Roman" w:cs="Times New Roman"/>
          <w:b/>
          <w:bCs/>
          <w:sz w:val="27"/>
          <w:szCs w:val="27"/>
          <w:lang w:eastAsia="id-ID"/>
        </w:rPr>
        <w:t>DI MALAYSIA</w:t>
      </w:r>
    </w:p>
    <w:p w:rsidR="0080315A" w:rsidRPr="005E7286" w:rsidRDefault="0080315A" w:rsidP="0080315A">
      <w:pPr>
        <w:jc w:val="center"/>
        <w:rPr>
          <w:rFonts w:ascii="Book Antiqua" w:hAnsi="Book Antiqua"/>
          <w:b/>
          <w:bCs/>
          <w:sz w:val="24"/>
          <w:szCs w:val="24"/>
        </w:rPr>
      </w:pP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DI SUSUN</w:t>
      </w: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OLEH</w:t>
      </w: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HAMDANI</w:t>
      </w: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NIM. 24121634-3</w:t>
      </w: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DOSEN PEMBIMBING</w:t>
      </w:r>
    </w:p>
    <w:p w:rsidR="0080315A" w:rsidRPr="005E7286" w:rsidRDefault="0080315A" w:rsidP="00776343">
      <w:pPr>
        <w:jc w:val="center"/>
        <w:rPr>
          <w:rFonts w:ascii="Book Antiqua" w:hAnsi="Book Antiqua"/>
          <w:b/>
          <w:bCs/>
          <w:sz w:val="24"/>
          <w:szCs w:val="24"/>
        </w:rPr>
      </w:pPr>
      <w:r w:rsidRPr="005E7286">
        <w:rPr>
          <w:rFonts w:ascii="Book Antiqua" w:hAnsi="Book Antiqua"/>
          <w:b/>
          <w:bCs/>
          <w:sz w:val="24"/>
          <w:szCs w:val="24"/>
        </w:rPr>
        <w:t xml:space="preserve">PROF. DR. </w:t>
      </w:r>
      <w:r w:rsidR="006B085A">
        <w:rPr>
          <w:rFonts w:ascii="Book Antiqua" w:hAnsi="Book Antiqua"/>
          <w:b/>
          <w:bCs/>
          <w:sz w:val="24"/>
          <w:szCs w:val="24"/>
        </w:rPr>
        <w:t xml:space="preserve">M. </w:t>
      </w:r>
      <w:r w:rsidR="00776343">
        <w:rPr>
          <w:rFonts w:ascii="Book Antiqua" w:hAnsi="Book Antiqua"/>
          <w:b/>
          <w:bCs/>
          <w:sz w:val="24"/>
          <w:szCs w:val="24"/>
        </w:rPr>
        <w:t>YASIR NASUTION</w:t>
      </w:r>
      <w:r w:rsidRPr="005E7286">
        <w:rPr>
          <w:rFonts w:ascii="Book Antiqua" w:hAnsi="Book Antiqua"/>
          <w:b/>
          <w:bCs/>
          <w:sz w:val="24"/>
          <w:szCs w:val="24"/>
        </w:rPr>
        <w:t>, M.A</w:t>
      </w:r>
    </w:p>
    <w:p w:rsidR="0080315A" w:rsidRDefault="0080315A" w:rsidP="0080315A">
      <w:pPr>
        <w:jc w:val="center"/>
        <w:rPr>
          <w:rFonts w:ascii="Book Antiqua" w:hAnsi="Book Antiqua"/>
          <w:b/>
          <w:bCs/>
          <w:sz w:val="24"/>
          <w:szCs w:val="24"/>
        </w:rPr>
      </w:pPr>
    </w:p>
    <w:p w:rsidR="0080315A" w:rsidRDefault="0080315A" w:rsidP="0080315A">
      <w:pPr>
        <w:jc w:val="center"/>
        <w:rPr>
          <w:rFonts w:ascii="Book Antiqua" w:hAnsi="Book Antiqua"/>
          <w:b/>
          <w:bCs/>
          <w:sz w:val="24"/>
          <w:szCs w:val="24"/>
        </w:rPr>
      </w:pPr>
    </w:p>
    <w:p w:rsidR="0080315A" w:rsidRDefault="0080315A" w:rsidP="0080315A">
      <w:pPr>
        <w:jc w:val="center"/>
        <w:rPr>
          <w:rFonts w:ascii="Book Antiqua" w:hAnsi="Book Antiqua"/>
          <w:b/>
          <w:bCs/>
          <w:sz w:val="24"/>
          <w:szCs w:val="24"/>
        </w:rPr>
      </w:pPr>
    </w:p>
    <w:p w:rsidR="0080315A" w:rsidRPr="005E7286" w:rsidRDefault="0080315A" w:rsidP="0080315A">
      <w:pPr>
        <w:jc w:val="center"/>
        <w:rPr>
          <w:rFonts w:ascii="Book Antiqua" w:hAnsi="Book Antiqua"/>
          <w:b/>
          <w:bCs/>
          <w:sz w:val="24"/>
          <w:szCs w:val="24"/>
        </w:rPr>
      </w:pPr>
    </w:p>
    <w:p w:rsidR="0080315A" w:rsidRPr="005E7286" w:rsidRDefault="0080315A" w:rsidP="0080315A">
      <w:pPr>
        <w:jc w:val="center"/>
        <w:rPr>
          <w:rFonts w:ascii="Book Antiqua" w:hAnsi="Book Antiqua"/>
          <w:b/>
          <w:bCs/>
          <w:sz w:val="24"/>
          <w:szCs w:val="24"/>
        </w:rPr>
      </w:pPr>
      <w:r w:rsidRPr="005E7286">
        <w:rPr>
          <w:rFonts w:ascii="Book Antiqua" w:hAnsi="Book Antiqua"/>
          <w:noProof/>
          <w:sz w:val="24"/>
          <w:szCs w:val="24"/>
          <w:lang w:val="en-US"/>
        </w:rPr>
        <w:drawing>
          <wp:inline distT="0" distB="0" distL="0" distR="0">
            <wp:extent cx="1414618" cy="1181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508" cy="1181727"/>
                    </a:xfrm>
                    <a:prstGeom prst="rect">
                      <a:avLst/>
                    </a:prstGeom>
                    <a:noFill/>
                    <a:ln>
                      <a:noFill/>
                    </a:ln>
                  </pic:spPr>
                </pic:pic>
              </a:graphicData>
            </a:graphic>
          </wp:inline>
        </w:drawing>
      </w:r>
    </w:p>
    <w:p w:rsidR="0080315A" w:rsidRDefault="0080315A" w:rsidP="0080315A">
      <w:pPr>
        <w:jc w:val="center"/>
        <w:rPr>
          <w:rFonts w:ascii="Book Antiqua" w:hAnsi="Book Antiqua"/>
          <w:b/>
          <w:bCs/>
          <w:sz w:val="24"/>
          <w:szCs w:val="24"/>
        </w:rPr>
      </w:pPr>
    </w:p>
    <w:p w:rsidR="0080315A" w:rsidRDefault="0080315A" w:rsidP="0080315A">
      <w:pPr>
        <w:jc w:val="center"/>
        <w:rPr>
          <w:rFonts w:ascii="Book Antiqua" w:hAnsi="Book Antiqua"/>
          <w:b/>
          <w:bCs/>
          <w:sz w:val="24"/>
          <w:szCs w:val="24"/>
        </w:rPr>
      </w:pPr>
    </w:p>
    <w:p w:rsidR="0080315A" w:rsidRDefault="0080315A" w:rsidP="0080315A">
      <w:pPr>
        <w:jc w:val="center"/>
        <w:rPr>
          <w:rFonts w:ascii="Book Antiqua" w:hAnsi="Book Antiqua"/>
          <w:b/>
          <w:bCs/>
          <w:sz w:val="24"/>
          <w:szCs w:val="24"/>
        </w:rPr>
      </w:pPr>
    </w:p>
    <w:p w:rsidR="0080315A" w:rsidRDefault="0080315A" w:rsidP="0080315A">
      <w:pPr>
        <w:jc w:val="center"/>
        <w:rPr>
          <w:rFonts w:ascii="Book Antiqua" w:hAnsi="Book Antiqua"/>
          <w:b/>
          <w:bCs/>
          <w:sz w:val="24"/>
          <w:szCs w:val="24"/>
        </w:rPr>
      </w:pP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PROGRAM DOKTOR</w:t>
      </w: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INSTITUT AGAMA ISLAM NEGERI AR-RANIRY</w:t>
      </w: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DARUSSALAM – BANDA ACEH</w:t>
      </w:r>
    </w:p>
    <w:p w:rsidR="0080315A" w:rsidRPr="005E7286" w:rsidRDefault="0080315A" w:rsidP="0080315A">
      <w:pPr>
        <w:jc w:val="center"/>
        <w:rPr>
          <w:rFonts w:ascii="Book Antiqua" w:hAnsi="Book Antiqua"/>
          <w:b/>
          <w:bCs/>
          <w:sz w:val="24"/>
          <w:szCs w:val="24"/>
        </w:rPr>
      </w:pPr>
      <w:r w:rsidRPr="005E7286">
        <w:rPr>
          <w:rFonts w:ascii="Book Antiqua" w:hAnsi="Book Antiqua"/>
          <w:b/>
          <w:bCs/>
          <w:sz w:val="24"/>
          <w:szCs w:val="24"/>
        </w:rPr>
        <w:t>2012</w:t>
      </w:r>
    </w:p>
    <w:p w:rsidR="00023F7C" w:rsidRDefault="00023F7C" w:rsidP="008002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lastRenderedPageBreak/>
        <w:t>Ahwal Al-Syakhsiyyah (</w:t>
      </w:r>
      <w:r w:rsidRPr="00023F7C">
        <w:rPr>
          <w:rFonts w:ascii="Times New Roman" w:eastAsia="Times New Roman" w:hAnsi="Times New Roman" w:cs="Times New Roman"/>
          <w:b/>
          <w:bCs/>
          <w:sz w:val="27"/>
          <w:szCs w:val="27"/>
          <w:lang w:eastAsia="id-ID"/>
        </w:rPr>
        <w:t>Hukum Keluarga</w:t>
      </w:r>
      <w:r>
        <w:rPr>
          <w:rFonts w:ascii="Times New Roman" w:eastAsia="Times New Roman" w:hAnsi="Times New Roman" w:cs="Times New Roman"/>
          <w:b/>
          <w:bCs/>
          <w:sz w:val="27"/>
          <w:szCs w:val="27"/>
          <w:lang w:eastAsia="id-ID"/>
        </w:rPr>
        <w:t>)</w:t>
      </w:r>
      <w:r w:rsidRPr="00023F7C">
        <w:rPr>
          <w:rFonts w:ascii="Times New Roman" w:eastAsia="Times New Roman" w:hAnsi="Times New Roman" w:cs="Times New Roman"/>
          <w:b/>
          <w:bCs/>
          <w:sz w:val="27"/>
          <w:szCs w:val="27"/>
          <w:lang w:eastAsia="id-ID"/>
        </w:rPr>
        <w:t xml:space="preserve"> Islam di Malaysia</w:t>
      </w:r>
    </w:p>
    <w:p w:rsidR="00023F7C" w:rsidRPr="00023F7C" w:rsidRDefault="00023F7C" w:rsidP="00BA028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t>Oleh: Hamdani (Nim 24121634)</w:t>
      </w:r>
    </w:p>
    <w:p w:rsidR="00023F7C" w:rsidRPr="00023F7C" w:rsidRDefault="00023F7C" w:rsidP="00800207">
      <w:pPr>
        <w:spacing w:after="0" w:line="240" w:lineRule="auto"/>
        <w:jc w:val="both"/>
        <w:rPr>
          <w:rFonts w:ascii="Times New Roman" w:eastAsia="Times New Roman" w:hAnsi="Times New Roman" w:cs="Times New Roman"/>
          <w:b/>
          <w:bCs/>
          <w:sz w:val="24"/>
          <w:szCs w:val="24"/>
          <w:lang w:eastAsia="id-ID"/>
        </w:rPr>
      </w:pPr>
      <w:r w:rsidRPr="00023F7C">
        <w:rPr>
          <w:rFonts w:ascii="Times New Roman" w:eastAsia="Times New Roman" w:hAnsi="Times New Roman" w:cs="Times New Roman"/>
          <w:sz w:val="24"/>
          <w:szCs w:val="24"/>
          <w:lang w:eastAsia="id-ID"/>
        </w:rPr>
        <w:br/>
      </w:r>
      <w:r w:rsidRPr="00023F7C">
        <w:rPr>
          <w:rFonts w:ascii="Times New Roman" w:eastAsia="Times New Roman" w:hAnsi="Times New Roman" w:cs="Times New Roman"/>
          <w:sz w:val="24"/>
          <w:szCs w:val="24"/>
          <w:lang w:eastAsia="id-ID"/>
        </w:rPr>
        <w:br/>
      </w:r>
      <w:r w:rsidR="00800207">
        <w:rPr>
          <w:rFonts w:ascii="Times New Roman" w:eastAsia="Times New Roman" w:hAnsi="Times New Roman" w:cs="Times New Roman"/>
          <w:b/>
          <w:bCs/>
          <w:sz w:val="24"/>
          <w:szCs w:val="24"/>
          <w:lang w:eastAsia="id-ID"/>
        </w:rPr>
        <w:t xml:space="preserve">A. </w:t>
      </w:r>
      <w:r w:rsidRPr="00023F7C">
        <w:rPr>
          <w:rFonts w:ascii="Times New Roman" w:eastAsia="Times New Roman" w:hAnsi="Times New Roman" w:cs="Times New Roman"/>
          <w:b/>
          <w:bCs/>
          <w:sz w:val="24"/>
          <w:szCs w:val="24"/>
          <w:lang w:eastAsia="id-ID"/>
        </w:rPr>
        <w:t>Pendahuluan</w:t>
      </w:r>
    </w:p>
    <w:p w:rsidR="00700DF0" w:rsidRDefault="00700DF0" w:rsidP="00700DF0">
      <w:pPr>
        <w:pStyle w:val="NormalWeb"/>
        <w:spacing w:before="0" w:beforeAutospacing="0" w:after="0" w:afterAutospacing="0" w:line="360" w:lineRule="auto"/>
        <w:ind w:firstLine="720"/>
        <w:jc w:val="both"/>
      </w:pPr>
    </w:p>
    <w:p w:rsidR="00700DF0" w:rsidRDefault="00700DF0" w:rsidP="005D512B">
      <w:pPr>
        <w:pStyle w:val="NormalWeb"/>
        <w:spacing w:before="0" w:beforeAutospacing="0" w:after="0" w:afterAutospacing="0" w:line="360" w:lineRule="auto"/>
        <w:ind w:firstLine="720"/>
        <w:jc w:val="both"/>
      </w:pPr>
      <w:r>
        <w:t>Pada periode tradisional, Sultan merupakan pejabat agama dan politik yang tertinggi, sekalipun demikian, mereka hanya sedikit memiliki peranan aktual administrasi hukum, pendidikan, dan peribadatan Muslim. Ulama pedesaan merupakan perwakilan Islam yang terpenting. Mereka menyelenggarakan peribadatan, memimpin upacara perkawinan dan kematian, mengumpulkan pajak Islam (zakat), dan lain sebagainya.</w:t>
      </w:r>
    </w:p>
    <w:p w:rsidR="00700DF0" w:rsidRDefault="00700DF0" w:rsidP="00700DF0">
      <w:pPr>
        <w:pStyle w:val="NormalWeb"/>
        <w:spacing w:before="0" w:beforeAutospacing="0" w:after="0" w:afterAutospacing="0" w:line="360" w:lineRule="auto"/>
        <w:ind w:firstLine="720"/>
        <w:jc w:val="both"/>
      </w:pPr>
      <w:r>
        <w:t>Antara tahun 1884 dan 1904, Raja Muda Sulaiman, penguasa Selangor, mengkodifikasikan hukum perkawinan dan perceraian, mengangkat sejumlah qadi, dan memberlakukan hukum Islam dalam perkara perdata dan pidana.</w:t>
      </w:r>
      <w:r>
        <w:rPr>
          <w:rStyle w:val="FootnoteReference"/>
        </w:rPr>
        <w:footnoteReference w:id="2"/>
      </w:r>
    </w:p>
    <w:p w:rsidR="00700DF0" w:rsidRDefault="00023F7C" w:rsidP="00700DF0">
      <w:pPr>
        <w:spacing w:after="0" w:line="360" w:lineRule="auto"/>
        <w:ind w:firstLine="709"/>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 xml:space="preserve">Malaysia </w:t>
      </w:r>
      <w:r w:rsidR="00700DF0">
        <w:rPr>
          <w:rFonts w:ascii="Times New Roman" w:eastAsia="Times New Roman" w:hAnsi="Times New Roman" w:cs="Times New Roman"/>
          <w:sz w:val="24"/>
          <w:szCs w:val="24"/>
          <w:lang w:eastAsia="id-ID"/>
        </w:rPr>
        <w:t>juga</w:t>
      </w:r>
      <w:r w:rsidRPr="00023F7C">
        <w:rPr>
          <w:rFonts w:ascii="Times New Roman" w:eastAsia="Times New Roman" w:hAnsi="Times New Roman" w:cs="Times New Roman"/>
          <w:sz w:val="24"/>
          <w:szCs w:val="24"/>
          <w:lang w:eastAsia="id-ID"/>
        </w:rPr>
        <w:t xml:space="preserve"> sebuah masyarakat yang multi-etnik, multi-komunal dan multi-agama </w:t>
      </w:r>
      <w:r>
        <w:rPr>
          <w:rFonts w:ascii="Times New Roman" w:eastAsia="Times New Roman" w:hAnsi="Times New Roman" w:cs="Times New Roman"/>
          <w:sz w:val="24"/>
          <w:szCs w:val="24"/>
          <w:lang w:eastAsia="id-ID"/>
        </w:rPr>
        <w:t>dimana</w:t>
      </w:r>
      <w:r w:rsidRPr="00023F7C">
        <w:rPr>
          <w:rFonts w:ascii="Times New Roman" w:eastAsia="Times New Roman" w:hAnsi="Times New Roman" w:cs="Times New Roman"/>
          <w:sz w:val="24"/>
          <w:szCs w:val="24"/>
          <w:lang w:eastAsia="id-ID"/>
        </w:rPr>
        <w:t xml:space="preserve"> bangsa Melayu </w:t>
      </w:r>
      <w:r>
        <w:rPr>
          <w:rFonts w:ascii="Times New Roman" w:eastAsia="Times New Roman" w:hAnsi="Times New Roman" w:cs="Times New Roman"/>
          <w:sz w:val="24"/>
          <w:szCs w:val="24"/>
          <w:lang w:eastAsia="id-ID"/>
        </w:rPr>
        <w:t xml:space="preserve">mencapai </w:t>
      </w:r>
      <w:r w:rsidRPr="00023F7C">
        <w:rPr>
          <w:rFonts w:ascii="Times New Roman" w:eastAsia="Times New Roman" w:hAnsi="Times New Roman" w:cs="Times New Roman"/>
          <w:sz w:val="24"/>
          <w:szCs w:val="24"/>
          <w:lang w:eastAsia="id-ID"/>
        </w:rPr>
        <w:t xml:space="preserve">45 persen dari seluruh penduduknya. Namun demikian bangsa </w:t>
      </w:r>
      <w:r>
        <w:rPr>
          <w:rFonts w:ascii="Times New Roman" w:eastAsia="Times New Roman" w:hAnsi="Times New Roman" w:cs="Times New Roman"/>
          <w:sz w:val="24"/>
          <w:szCs w:val="24"/>
          <w:lang w:eastAsia="id-ID"/>
        </w:rPr>
        <w:t>M</w:t>
      </w:r>
      <w:r w:rsidRPr="00023F7C">
        <w:rPr>
          <w:rFonts w:ascii="Times New Roman" w:eastAsia="Times New Roman" w:hAnsi="Times New Roman" w:cs="Times New Roman"/>
          <w:sz w:val="24"/>
          <w:szCs w:val="24"/>
          <w:lang w:eastAsia="id-ID"/>
        </w:rPr>
        <w:t>elayu mempunyai kekuatan politik dan budaya yang dominan. Sisanya terdiri dari berbagai kelompo</w:t>
      </w:r>
      <w:r>
        <w:rPr>
          <w:rFonts w:ascii="Times New Roman" w:eastAsia="Times New Roman" w:hAnsi="Times New Roman" w:cs="Times New Roman"/>
          <w:sz w:val="24"/>
          <w:szCs w:val="24"/>
          <w:lang w:eastAsia="id-ID"/>
        </w:rPr>
        <w:t xml:space="preserve">k etnik dan keagamaan, </w:t>
      </w:r>
      <w:r w:rsidRPr="00023F7C">
        <w:rPr>
          <w:rFonts w:ascii="Times New Roman" w:eastAsia="Times New Roman" w:hAnsi="Times New Roman" w:cs="Times New Roman"/>
          <w:sz w:val="24"/>
          <w:szCs w:val="24"/>
          <w:lang w:eastAsia="id-ID"/>
        </w:rPr>
        <w:t xml:space="preserve">terbesar adalah komunitas Cina (35 persen) dan India (10 persen). </w:t>
      </w:r>
      <w:r>
        <w:rPr>
          <w:rFonts w:ascii="Times New Roman" w:eastAsia="Times New Roman" w:hAnsi="Times New Roman" w:cs="Times New Roman"/>
          <w:sz w:val="24"/>
          <w:szCs w:val="24"/>
          <w:lang w:eastAsia="id-ID"/>
        </w:rPr>
        <w:t>K</w:t>
      </w:r>
      <w:r w:rsidRPr="00023F7C">
        <w:rPr>
          <w:rFonts w:ascii="Times New Roman" w:eastAsia="Times New Roman" w:hAnsi="Times New Roman" w:cs="Times New Roman"/>
          <w:sz w:val="24"/>
          <w:szCs w:val="24"/>
          <w:lang w:eastAsia="id-ID"/>
        </w:rPr>
        <w:t xml:space="preserve">eberadaan dua etnik tersebut di Malaysia </w:t>
      </w:r>
      <w:r>
        <w:rPr>
          <w:rFonts w:ascii="Times New Roman" w:eastAsia="Times New Roman" w:hAnsi="Times New Roman" w:cs="Times New Roman"/>
          <w:sz w:val="24"/>
          <w:szCs w:val="24"/>
          <w:lang w:eastAsia="id-ID"/>
        </w:rPr>
        <w:t>telah mewarnai kehidupan bangsa Melayu</w:t>
      </w:r>
      <w:r w:rsidRPr="00023F7C">
        <w:rPr>
          <w:rFonts w:ascii="Times New Roman" w:eastAsia="Times New Roman" w:hAnsi="Times New Roman" w:cs="Times New Roman"/>
          <w:sz w:val="24"/>
          <w:szCs w:val="24"/>
          <w:lang w:eastAsia="id-ID"/>
        </w:rPr>
        <w:t>. Malaysia berada pada persimpangan jalur perdagangan Asia Tenggara, semenananjung Melayu menjadi pusat berkumpulnya berbagai pengaruh Agama dan Kebudayaan karena disinilah para pedagang dari India, Arab, dan Cina serta kaum penjajah Portugis, Belanda dan Inggris membawa serta ajaran Hindu, Budha, Kristen dan Islam ke Asia sehingga membentuk mozaik kebudayaan yang sangat kaya warna.</w:t>
      </w:r>
    </w:p>
    <w:p w:rsidR="00023F7C" w:rsidRDefault="00023F7C" w:rsidP="00023F7C">
      <w:pPr>
        <w:spacing w:after="0" w:line="360" w:lineRule="auto"/>
        <w:ind w:firstLine="709"/>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 xml:space="preserve">Dua proses kebudayaan yang paling kuat membentuk wilayah tersebut adalah Indianisasi yang berlangsung selama berabad-abad yang kemudian disusul dengan Islamisasi dari abad keempatbelas disaat para pedagang Muslim dan para Sufi dari </w:t>
      </w:r>
      <w:r w:rsidRPr="00023F7C">
        <w:rPr>
          <w:rFonts w:ascii="Times New Roman" w:eastAsia="Times New Roman" w:hAnsi="Times New Roman" w:cs="Times New Roman"/>
          <w:sz w:val="24"/>
          <w:szCs w:val="24"/>
          <w:lang w:eastAsia="id-ID"/>
        </w:rPr>
        <w:lastRenderedPageBreak/>
        <w:t>Arab dan India mengajak para penguasa (sultan) Melayu untuk memeluk Agama Islam dan menyebarkan Islam ke seluruh wilayah Asia Tenggara.</w:t>
      </w:r>
      <w:r>
        <w:rPr>
          <w:rStyle w:val="FootnoteReference"/>
          <w:rFonts w:ascii="Times New Roman" w:eastAsia="Times New Roman" w:hAnsi="Times New Roman" w:cs="Times New Roman"/>
          <w:sz w:val="24"/>
          <w:szCs w:val="24"/>
          <w:lang w:eastAsia="id-ID"/>
        </w:rPr>
        <w:footnoteReference w:id="3"/>
      </w:r>
    </w:p>
    <w:p w:rsidR="00700DF0" w:rsidRDefault="00700DF0" w:rsidP="00700DF0">
      <w:pPr>
        <w:pStyle w:val="NormalWeb"/>
        <w:spacing w:before="0" w:beforeAutospacing="0" w:after="0" w:afterAutospacing="0" w:line="360" w:lineRule="auto"/>
        <w:ind w:firstLine="720"/>
        <w:jc w:val="both"/>
      </w:pPr>
      <w:r>
        <w:t>Malaysia dengan Konstitusinya tahun (1957 dan telah diubah tahun 1964 ) dengan tegas menyatakan bahwa Islam adalah negara Federasi tersebut [pasal 3 ayat (1) Konstitusi Malaysia tanggal 23 Agustus 1957, diubah tanggal 1 Maret 1964 dan diubah lagi dalam tahun 1971].</w:t>
      </w:r>
      <w:r>
        <w:rPr>
          <w:rStyle w:val="FootnoteReference"/>
        </w:rPr>
        <w:footnoteReference w:id="4"/>
      </w:r>
    </w:p>
    <w:p w:rsidR="005D512B" w:rsidRDefault="00700DF0" w:rsidP="005D512B">
      <w:pPr>
        <w:pStyle w:val="NormalWeb"/>
        <w:spacing w:before="0" w:beforeAutospacing="0" w:after="0" w:afterAutospacing="0" w:line="360" w:lineRule="auto"/>
        <w:ind w:firstLine="720"/>
        <w:jc w:val="both"/>
      </w:pPr>
      <w:r>
        <w:t xml:space="preserve">Ketentuan itu menunjukkan bahwa Federasi Malaysia adalah suatu negara yang mencantumkan dengan resmi Islam sebagai agama negara. Sebagaimana kita ketahui </w:t>
      </w:r>
      <w:r>
        <w:rPr>
          <w:rStyle w:val="Emphasis"/>
        </w:rPr>
        <w:t>asas equality before the law</w:t>
      </w:r>
      <w:r>
        <w:t xml:space="preserve"> adalah adalah suatu asas yang dikenal dalam tradisi </w:t>
      </w:r>
      <w:r>
        <w:rPr>
          <w:rStyle w:val="Emphasis"/>
        </w:rPr>
        <w:t>rule of law</w:t>
      </w:r>
      <w:r>
        <w:t xml:space="preserve"> misalnya di Inggris, mungkin saja pengaruh </w:t>
      </w:r>
      <w:r>
        <w:rPr>
          <w:rStyle w:val="Emphasis"/>
        </w:rPr>
        <w:t>rule of law</w:t>
      </w:r>
      <w:r>
        <w:t xml:space="preserve"> terhadap pasal tersebut dapat terjadi.</w:t>
      </w:r>
    </w:p>
    <w:p w:rsidR="005D512B" w:rsidRDefault="005D512B" w:rsidP="005D512B">
      <w:pPr>
        <w:pStyle w:val="NormalWeb"/>
        <w:spacing w:before="0" w:beforeAutospacing="0" w:after="0" w:afterAutospacing="0" w:line="360" w:lineRule="auto"/>
        <w:ind w:firstLine="720"/>
        <w:jc w:val="both"/>
      </w:pPr>
      <w:r w:rsidRPr="00023F7C">
        <w:t>Malaysia juga merupakan bekas ja</w:t>
      </w:r>
      <w:r>
        <w:t xml:space="preserve">jahan Portugis dan Belanda </w:t>
      </w:r>
      <w:r w:rsidRPr="00023F7C">
        <w:t>kemudian</w:t>
      </w:r>
      <w:r>
        <w:t xml:space="preserve"> dilanjutkan </w:t>
      </w:r>
      <w:r w:rsidRPr="00023F7C">
        <w:t xml:space="preserve">Inggris pada akhir abad ke-18. </w:t>
      </w:r>
      <w:r>
        <w:t>Ketika berkuasa di Malaysia, Inggris memperkenalkan dan menerapkan UU Inggris secara berangsur-angsur, yang akhirnya berimplikasi besar terhadapUndang-undang Islam.</w:t>
      </w:r>
      <w:r w:rsidRPr="00023F7C">
        <w:t>Tentunya hal tersebut berpengaruh terhadap pr</w:t>
      </w:r>
      <w:r>
        <w:t>oduk hukum yang dibuat Malaysia</w:t>
      </w:r>
      <w:r w:rsidRPr="00023F7C">
        <w:t xml:space="preserve">, karena tidak menutup kemungkinan hukum yang dibawa penjajah juga membumi di Malaysia. </w:t>
      </w:r>
      <w:r>
        <w:t xml:space="preserve">Berdasrkan hal tersebut di atas dalam makalah ini </w:t>
      </w:r>
      <w:r w:rsidRPr="00023F7C">
        <w:t xml:space="preserve">penulis </w:t>
      </w:r>
      <w:r>
        <w:t xml:space="preserve">membahas perkembangan </w:t>
      </w:r>
      <w:r w:rsidRPr="00023F7C">
        <w:t>Hukum Keluarga Islam di Malaysia</w:t>
      </w:r>
      <w:r>
        <w:t>.</w:t>
      </w:r>
    </w:p>
    <w:p w:rsidR="00BA028A" w:rsidRDefault="00BA028A" w:rsidP="00023F7C">
      <w:pPr>
        <w:spacing w:after="0" w:line="240" w:lineRule="auto"/>
        <w:jc w:val="both"/>
        <w:rPr>
          <w:rFonts w:ascii="Times New Roman" w:eastAsia="Times New Roman" w:hAnsi="Times New Roman" w:cs="Times New Roman"/>
          <w:sz w:val="24"/>
          <w:szCs w:val="24"/>
          <w:lang w:eastAsia="id-ID"/>
        </w:rPr>
      </w:pPr>
    </w:p>
    <w:p w:rsidR="00023F7C" w:rsidRPr="00023F7C" w:rsidRDefault="00800207" w:rsidP="00023F7C">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B. </w:t>
      </w:r>
      <w:r w:rsidR="00023F7C" w:rsidRPr="00023F7C">
        <w:rPr>
          <w:rFonts w:ascii="Times New Roman" w:eastAsia="Times New Roman" w:hAnsi="Times New Roman" w:cs="Times New Roman"/>
          <w:b/>
          <w:bCs/>
          <w:sz w:val="24"/>
          <w:szCs w:val="24"/>
          <w:lang w:eastAsia="id-ID"/>
        </w:rPr>
        <w:t>Gambaran Umum Tentang Negara Malaysia</w:t>
      </w:r>
    </w:p>
    <w:p w:rsidR="00023F7C" w:rsidRDefault="00023F7C" w:rsidP="00023F7C">
      <w:pPr>
        <w:spacing w:after="0" w:line="240" w:lineRule="auto"/>
        <w:jc w:val="both"/>
        <w:rPr>
          <w:rFonts w:ascii="Times New Roman" w:eastAsia="Times New Roman" w:hAnsi="Times New Roman" w:cs="Times New Roman"/>
          <w:sz w:val="24"/>
          <w:szCs w:val="24"/>
          <w:lang w:eastAsia="id-ID"/>
        </w:rPr>
      </w:pPr>
    </w:p>
    <w:p w:rsidR="00D85A18" w:rsidRDefault="00023F7C" w:rsidP="00D85A18">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Malaysia merupakan Negara bagian yang memiliki tigabelas Negara Federasi diantaranya Johor, Kedah, Kelantan, Malaka, Negeri</w:t>
      </w:r>
      <w:r>
        <w:rPr>
          <w:rFonts w:ascii="Times New Roman" w:eastAsia="Times New Roman" w:hAnsi="Times New Roman" w:cs="Times New Roman"/>
          <w:sz w:val="24"/>
          <w:szCs w:val="24"/>
          <w:lang w:eastAsia="id-ID"/>
        </w:rPr>
        <w:t xml:space="preserve"> S</w:t>
      </w:r>
      <w:r w:rsidRPr="00023F7C">
        <w:rPr>
          <w:rFonts w:ascii="Times New Roman" w:eastAsia="Times New Roman" w:hAnsi="Times New Roman" w:cs="Times New Roman"/>
          <w:sz w:val="24"/>
          <w:szCs w:val="24"/>
          <w:lang w:eastAsia="id-ID"/>
        </w:rPr>
        <w:t xml:space="preserve">embilan, Pahang, Perak, Perlis, Pulau Pinang, Sabah, Serawak, Selangor dan Trengganu </w:t>
      </w:r>
      <w:r w:rsidR="00D85A18">
        <w:rPr>
          <w:rFonts w:ascii="Times New Roman" w:eastAsia="Times New Roman" w:hAnsi="Times New Roman" w:cs="Times New Roman"/>
          <w:sz w:val="24"/>
          <w:szCs w:val="24"/>
          <w:lang w:eastAsia="id-ID"/>
        </w:rPr>
        <w:t>serta</w:t>
      </w:r>
      <w:r w:rsidRPr="00023F7C">
        <w:rPr>
          <w:rFonts w:ascii="Times New Roman" w:eastAsia="Times New Roman" w:hAnsi="Times New Roman" w:cs="Times New Roman"/>
          <w:sz w:val="24"/>
          <w:szCs w:val="24"/>
          <w:lang w:eastAsia="id-ID"/>
        </w:rPr>
        <w:t xml:space="preserve"> tiga wilayah persektuan</w:t>
      </w:r>
      <w:r>
        <w:rPr>
          <w:rStyle w:val="FootnoteReference"/>
          <w:rFonts w:ascii="Times New Roman" w:eastAsia="Times New Roman" w:hAnsi="Times New Roman" w:cs="Times New Roman"/>
          <w:sz w:val="24"/>
          <w:szCs w:val="24"/>
          <w:lang w:eastAsia="id-ID"/>
        </w:rPr>
        <w:footnoteReference w:id="5"/>
      </w:r>
      <w:r w:rsidRPr="00023F7C">
        <w:rPr>
          <w:rFonts w:ascii="Times New Roman" w:eastAsia="Times New Roman" w:hAnsi="Times New Roman" w:cs="Times New Roman"/>
          <w:sz w:val="24"/>
          <w:szCs w:val="24"/>
          <w:lang w:eastAsia="id-ID"/>
        </w:rPr>
        <w:t xml:space="preserve"> diantaranya Kuala Lumpur, Labuan dan Putra Jaya. Negara Malaysia pernah berada di bawah kekuasaan Portugis dan Belanda sebelum menjadi wilayah </w:t>
      </w:r>
      <w:r w:rsidRPr="00023F7C">
        <w:rPr>
          <w:rFonts w:ascii="Times New Roman" w:eastAsia="Times New Roman" w:hAnsi="Times New Roman" w:cs="Times New Roman"/>
          <w:sz w:val="24"/>
          <w:szCs w:val="24"/>
          <w:lang w:eastAsia="id-ID"/>
        </w:rPr>
        <w:lastRenderedPageBreak/>
        <w:t>jajahan Inggris sejak akhir abad ke-18. Traktat Inggris-Belanda yang ditandatangani pada tahun 1824 di London meresmikan kekuasaan Inggris di wilayah yang sekarang dikenal sebagai Malaysia dan Singapura. Kedua Negara ini adalah penerus wilayah-wilayah yang pada masa penjajah</w:t>
      </w:r>
      <w:r w:rsidR="00D85A18">
        <w:rPr>
          <w:rFonts w:ascii="Times New Roman" w:eastAsia="Times New Roman" w:hAnsi="Times New Roman" w:cs="Times New Roman"/>
          <w:sz w:val="24"/>
          <w:szCs w:val="24"/>
          <w:lang w:eastAsia="id-ID"/>
        </w:rPr>
        <w:t>an disebut Straits Settlement (</w:t>
      </w:r>
      <w:r w:rsidRPr="00023F7C">
        <w:rPr>
          <w:rFonts w:ascii="Times New Roman" w:eastAsia="Times New Roman" w:hAnsi="Times New Roman" w:cs="Times New Roman"/>
          <w:sz w:val="24"/>
          <w:szCs w:val="24"/>
          <w:lang w:eastAsia="id-ID"/>
        </w:rPr>
        <w:t>Penang, Singapura dan Ma</w:t>
      </w:r>
      <w:r w:rsidR="00D85A18">
        <w:rPr>
          <w:rFonts w:ascii="Times New Roman" w:eastAsia="Times New Roman" w:hAnsi="Times New Roman" w:cs="Times New Roman"/>
          <w:sz w:val="24"/>
          <w:szCs w:val="24"/>
          <w:lang w:eastAsia="id-ID"/>
        </w:rPr>
        <w:t>laka), Federated Malay States (</w:t>
      </w:r>
      <w:r w:rsidRPr="00023F7C">
        <w:rPr>
          <w:rFonts w:ascii="Times New Roman" w:eastAsia="Times New Roman" w:hAnsi="Times New Roman" w:cs="Times New Roman"/>
          <w:sz w:val="24"/>
          <w:szCs w:val="24"/>
          <w:lang w:eastAsia="id-ID"/>
        </w:rPr>
        <w:t>Selangor, Perak, Pahang, Negeri Sembilan) dan Unfederated Malay States (Perlis, Kedah, Kelantan, Terengganu, dan Johor). Sabah dan Serawak yang dulu disebut sebagai Borneo Inggris, kemudian bergabung dengan Malaysia.</w:t>
      </w:r>
      <w:r w:rsidR="00D85A18">
        <w:rPr>
          <w:rStyle w:val="FootnoteReference"/>
          <w:rFonts w:ascii="Times New Roman" w:eastAsia="Times New Roman" w:hAnsi="Times New Roman" w:cs="Times New Roman"/>
          <w:sz w:val="24"/>
          <w:szCs w:val="24"/>
          <w:lang w:eastAsia="id-ID"/>
        </w:rPr>
        <w:footnoteReference w:id="6"/>
      </w:r>
    </w:p>
    <w:p w:rsidR="00BA028A" w:rsidRDefault="00023F7C" w:rsidP="00D85A18">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Federasi Malaysia telah merdeka dari jajahan Inggris pada tanggal 31 Agustus 1957. Penganut Agama Islam pada tahun 2004 sekitar 60 persen dari keseluruhan jumlah penduduk, sebagian besar umat Isl</w:t>
      </w:r>
      <w:r w:rsidR="00D85A18">
        <w:rPr>
          <w:rFonts w:ascii="Times New Roman" w:eastAsia="Times New Roman" w:hAnsi="Times New Roman" w:cs="Times New Roman"/>
          <w:sz w:val="24"/>
          <w:szCs w:val="24"/>
          <w:lang w:eastAsia="id-ID"/>
        </w:rPr>
        <w:t>am di Malaysia bermazhab Syafi'i</w:t>
      </w:r>
      <w:r w:rsidRPr="00023F7C">
        <w:rPr>
          <w:rFonts w:ascii="Times New Roman" w:eastAsia="Times New Roman" w:hAnsi="Times New Roman" w:cs="Times New Roman"/>
          <w:sz w:val="24"/>
          <w:szCs w:val="24"/>
          <w:lang w:eastAsia="id-ID"/>
        </w:rPr>
        <w:t xml:space="preserve"> sekalipun ada juga yang menganut mazhab Hanafi walau dalam jumlah sedikit. Agama-agama lain yang ada di Malaysia diantaranya Budha ( Cina dan India), Hindu dan Kristen. Sebagaimana termaktub dalam konstitusi Malaysia pada bagian 1 Pasal 3 dinyatakan bahwa " Islam adalah agama Federasi", tetapi agama-agama </w:t>
      </w:r>
      <w:r w:rsidR="00D85A18">
        <w:rPr>
          <w:rFonts w:ascii="Times New Roman" w:eastAsia="Times New Roman" w:hAnsi="Times New Roman" w:cs="Times New Roman"/>
          <w:sz w:val="24"/>
          <w:szCs w:val="24"/>
          <w:lang w:eastAsia="id-ID"/>
        </w:rPr>
        <w:t>lain diterima dan diperkenankan</w:t>
      </w:r>
      <w:r w:rsidRPr="00023F7C">
        <w:rPr>
          <w:rFonts w:ascii="Times New Roman" w:eastAsia="Times New Roman" w:hAnsi="Times New Roman" w:cs="Times New Roman"/>
          <w:sz w:val="24"/>
          <w:szCs w:val="24"/>
          <w:lang w:eastAsia="id-ID"/>
        </w:rPr>
        <w:t>. Dalam konstitusi Malaysia juga menetapkan bahwa Kepala Negara bagian adalah kepala agama Islam. Dalam pasal 11 juga disebutkan bahwa Malaysia menerima prinsip kebebasan beragama.</w:t>
      </w:r>
      <w:r w:rsidR="00D85A18">
        <w:rPr>
          <w:rStyle w:val="FootnoteReference"/>
          <w:rFonts w:ascii="Times New Roman" w:eastAsia="Times New Roman" w:hAnsi="Times New Roman" w:cs="Times New Roman"/>
          <w:sz w:val="24"/>
          <w:szCs w:val="24"/>
          <w:lang w:eastAsia="id-ID"/>
        </w:rPr>
        <w:footnoteReference w:id="7"/>
      </w:r>
    </w:p>
    <w:p w:rsidR="00D85A18" w:rsidRDefault="00023F7C" w:rsidP="00D85A18">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Hal yang menarik dari Konstitusi Malaysia sebagaimana dikatakan John L. Esposito</w:t>
      </w:r>
      <w:r w:rsidR="00D85A18">
        <w:rPr>
          <w:rStyle w:val="FootnoteReference"/>
          <w:rFonts w:ascii="Times New Roman" w:eastAsia="Times New Roman" w:hAnsi="Times New Roman" w:cs="Times New Roman"/>
          <w:sz w:val="24"/>
          <w:szCs w:val="24"/>
          <w:lang w:eastAsia="id-ID"/>
        </w:rPr>
        <w:footnoteReference w:id="8"/>
      </w:r>
      <w:r w:rsidRPr="00023F7C">
        <w:rPr>
          <w:rFonts w:ascii="Times New Roman" w:eastAsia="Times New Roman" w:hAnsi="Times New Roman" w:cs="Times New Roman"/>
          <w:sz w:val="24"/>
          <w:szCs w:val="24"/>
          <w:lang w:eastAsia="id-ID"/>
        </w:rPr>
        <w:t xml:space="preserve"> adalah bahwa konstitusi tersebut mengabadikan identifikasi agama dan etnik(kedudukan istimewa bagi Islam, Sultan dan kaum Muslim Melayu). Menurutnya konstitusi tersebut mendefinisikan orang melayu sebagai " Orang yang mengaku memeluk agama Islam, terbiasa berbicara dengan bahasa melayu, dan menyesuaikan diri dengan adat-istiadat Melayu".Orang-orang melayu menikma</w:t>
      </w:r>
      <w:r w:rsidR="00D85A18">
        <w:rPr>
          <w:rFonts w:ascii="Times New Roman" w:eastAsia="Times New Roman" w:hAnsi="Times New Roman" w:cs="Times New Roman"/>
          <w:sz w:val="24"/>
          <w:szCs w:val="24"/>
          <w:lang w:eastAsia="id-ID"/>
        </w:rPr>
        <w:t>ti hak istimewa yang mencakup si</w:t>
      </w:r>
      <w:r w:rsidRPr="00023F7C">
        <w:rPr>
          <w:rFonts w:ascii="Times New Roman" w:eastAsia="Times New Roman" w:hAnsi="Times New Roman" w:cs="Times New Roman"/>
          <w:sz w:val="24"/>
          <w:szCs w:val="24"/>
          <w:lang w:eastAsia="id-ID"/>
        </w:rPr>
        <w:t>stem kuota Melayu dalam pendidikan, pemerintahan, dan bisnis.</w:t>
      </w:r>
    </w:p>
    <w:p w:rsidR="00C171FA" w:rsidRDefault="00023F7C" w:rsidP="00BA028A">
      <w:pPr>
        <w:spacing w:after="0" w:line="240" w:lineRule="auto"/>
        <w:ind w:firstLine="720"/>
        <w:jc w:val="both"/>
        <w:rPr>
          <w:rFonts w:ascii="Times New Roman" w:eastAsia="Times New Roman" w:hAnsi="Times New Roman" w:cs="Times New Roman"/>
          <w:b/>
          <w:bCs/>
          <w:sz w:val="24"/>
          <w:szCs w:val="24"/>
          <w:lang w:eastAsia="id-ID"/>
        </w:rPr>
      </w:pPr>
      <w:r w:rsidRPr="00023F7C">
        <w:rPr>
          <w:rFonts w:ascii="Times New Roman" w:eastAsia="Times New Roman" w:hAnsi="Times New Roman" w:cs="Times New Roman"/>
          <w:sz w:val="24"/>
          <w:szCs w:val="24"/>
          <w:lang w:eastAsia="id-ID"/>
        </w:rPr>
        <w:br/>
      </w:r>
    </w:p>
    <w:p w:rsidR="00C171FA" w:rsidRDefault="00C171FA">
      <w:pP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br w:type="page"/>
      </w:r>
    </w:p>
    <w:p w:rsidR="00D85A18" w:rsidRPr="00D85A18" w:rsidRDefault="00800207" w:rsidP="00C171FA">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 xml:space="preserve">C. </w:t>
      </w:r>
      <w:r w:rsidR="00023F7C" w:rsidRPr="00023F7C">
        <w:rPr>
          <w:rFonts w:ascii="Times New Roman" w:eastAsia="Times New Roman" w:hAnsi="Times New Roman" w:cs="Times New Roman"/>
          <w:b/>
          <w:bCs/>
          <w:sz w:val="24"/>
          <w:szCs w:val="24"/>
          <w:lang w:eastAsia="id-ID"/>
        </w:rPr>
        <w:t>Sosio Politik Negara Malaysia</w:t>
      </w:r>
    </w:p>
    <w:p w:rsidR="00D85A18" w:rsidRDefault="00D85A18" w:rsidP="00BA028A">
      <w:pPr>
        <w:spacing w:after="0" w:line="240" w:lineRule="auto"/>
        <w:ind w:firstLine="720"/>
        <w:jc w:val="both"/>
        <w:rPr>
          <w:rFonts w:ascii="Times New Roman" w:eastAsia="Times New Roman" w:hAnsi="Times New Roman" w:cs="Times New Roman"/>
          <w:sz w:val="24"/>
          <w:szCs w:val="24"/>
          <w:lang w:eastAsia="id-ID"/>
        </w:rPr>
      </w:pPr>
    </w:p>
    <w:p w:rsidR="004F3C34" w:rsidRDefault="00023F7C" w:rsidP="004F3C34">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 xml:space="preserve">Sejak awal dengan </w:t>
      </w:r>
      <w:r w:rsidR="000D3C39">
        <w:rPr>
          <w:rFonts w:ascii="Times New Roman" w:eastAsia="Times New Roman" w:hAnsi="Times New Roman" w:cs="Times New Roman"/>
          <w:sz w:val="24"/>
          <w:szCs w:val="24"/>
          <w:lang w:eastAsia="id-ID"/>
        </w:rPr>
        <w:t xml:space="preserve">adanya </w:t>
      </w:r>
      <w:r w:rsidRPr="00023F7C">
        <w:rPr>
          <w:rFonts w:ascii="Times New Roman" w:eastAsia="Times New Roman" w:hAnsi="Times New Roman" w:cs="Times New Roman"/>
          <w:sz w:val="24"/>
          <w:szCs w:val="24"/>
          <w:lang w:eastAsia="id-ID"/>
        </w:rPr>
        <w:t>dua etnis Cina dan India merupakan masa dimana Malay</w:t>
      </w:r>
      <w:r w:rsidR="000D3C39">
        <w:rPr>
          <w:rFonts w:ascii="Times New Roman" w:eastAsia="Times New Roman" w:hAnsi="Times New Roman" w:cs="Times New Roman"/>
          <w:sz w:val="24"/>
          <w:szCs w:val="24"/>
          <w:lang w:eastAsia="id-ID"/>
        </w:rPr>
        <w:t>si</w:t>
      </w:r>
      <w:r w:rsidRPr="00023F7C">
        <w:rPr>
          <w:rFonts w:ascii="Times New Roman" w:eastAsia="Times New Roman" w:hAnsi="Times New Roman" w:cs="Times New Roman"/>
          <w:sz w:val="24"/>
          <w:szCs w:val="24"/>
          <w:lang w:eastAsia="id-ID"/>
        </w:rPr>
        <w:t>a dalam proses Indianisasi, yang kemudian disusul pula upaya Islamisasi dari beberapa pedagang muslim dan para Sufi dari Arab. Atas dasar itu maka John L. Espositro</w:t>
      </w:r>
      <w:r w:rsidR="000D3C39">
        <w:rPr>
          <w:rStyle w:val="FootnoteReference"/>
          <w:rFonts w:ascii="Times New Roman" w:eastAsia="Times New Roman" w:hAnsi="Times New Roman" w:cs="Times New Roman"/>
          <w:sz w:val="24"/>
          <w:szCs w:val="24"/>
          <w:lang w:eastAsia="id-ID"/>
        </w:rPr>
        <w:footnoteReference w:id="9"/>
      </w:r>
      <w:r w:rsidRPr="00023F7C">
        <w:rPr>
          <w:rFonts w:ascii="Times New Roman" w:eastAsia="Times New Roman" w:hAnsi="Times New Roman" w:cs="Times New Roman"/>
          <w:sz w:val="24"/>
          <w:szCs w:val="24"/>
          <w:lang w:eastAsia="id-ID"/>
        </w:rPr>
        <w:t xml:space="preserve"> menganggap bahwa sejak awal di Malaysia, Islam mempunyai ikatan erat dengan politik dan Masyarakat, secara tradisional di </w:t>
      </w:r>
      <w:r w:rsidR="004F3C34">
        <w:rPr>
          <w:rFonts w:ascii="Times New Roman" w:eastAsia="Times New Roman" w:hAnsi="Times New Roman" w:cs="Times New Roman"/>
          <w:sz w:val="24"/>
          <w:szCs w:val="24"/>
          <w:lang w:eastAsia="id-ID"/>
        </w:rPr>
        <w:t>n</w:t>
      </w:r>
      <w:r w:rsidRPr="00023F7C">
        <w:rPr>
          <w:rFonts w:ascii="Times New Roman" w:eastAsia="Times New Roman" w:hAnsi="Times New Roman" w:cs="Times New Roman"/>
          <w:sz w:val="24"/>
          <w:szCs w:val="24"/>
          <w:lang w:eastAsia="id-ID"/>
        </w:rPr>
        <w:t xml:space="preserve">egara-negara bagian Melayu, seluruh aspek pemerintahan , jika tidak diambil langsung dari sumber dan prinsip keagamaan, diliputi oleh aura kesucian agama. Islam menjadi identitas dan kebudayaan Melayu, memberikan kesadaran tentang agama, nilai-nilai tradisonal, kehidupan pedesaan dan kehidupan keluarga secara terpadu.  Islam </w:t>
      </w:r>
      <w:r w:rsidR="004F3C34">
        <w:rPr>
          <w:rFonts w:ascii="Times New Roman" w:eastAsia="Times New Roman" w:hAnsi="Times New Roman" w:cs="Times New Roman"/>
          <w:sz w:val="24"/>
          <w:szCs w:val="24"/>
          <w:lang w:eastAsia="id-ID"/>
        </w:rPr>
        <w:t>juga menjadi</w:t>
      </w:r>
      <w:r w:rsidRPr="00023F7C">
        <w:rPr>
          <w:rFonts w:ascii="Times New Roman" w:eastAsia="Times New Roman" w:hAnsi="Times New Roman" w:cs="Times New Roman"/>
          <w:sz w:val="24"/>
          <w:szCs w:val="24"/>
          <w:lang w:eastAsia="id-ID"/>
        </w:rPr>
        <w:t xml:space="preserve"> sumber legitimasi para sultan, sebagai pemimpin agama, pembela </w:t>
      </w:r>
      <w:r w:rsidR="004F3C34">
        <w:rPr>
          <w:rFonts w:ascii="Times New Roman" w:eastAsia="Times New Roman" w:hAnsi="Times New Roman" w:cs="Times New Roman"/>
          <w:sz w:val="24"/>
          <w:szCs w:val="24"/>
          <w:lang w:eastAsia="id-ID"/>
        </w:rPr>
        <w:t>keiman</w:t>
      </w:r>
      <w:r w:rsidRPr="00023F7C">
        <w:rPr>
          <w:rFonts w:ascii="Times New Roman" w:eastAsia="Times New Roman" w:hAnsi="Times New Roman" w:cs="Times New Roman"/>
          <w:sz w:val="24"/>
          <w:szCs w:val="24"/>
          <w:lang w:eastAsia="id-ID"/>
        </w:rPr>
        <w:t>an, dan pelindung h</w:t>
      </w:r>
      <w:r w:rsidR="004F3C34">
        <w:rPr>
          <w:rFonts w:ascii="Times New Roman" w:eastAsia="Times New Roman" w:hAnsi="Times New Roman" w:cs="Times New Roman"/>
          <w:sz w:val="24"/>
          <w:szCs w:val="24"/>
          <w:lang w:eastAsia="id-ID"/>
        </w:rPr>
        <w:t>u</w:t>
      </w:r>
      <w:r w:rsidRPr="00023F7C">
        <w:rPr>
          <w:rFonts w:ascii="Times New Roman" w:eastAsia="Times New Roman" w:hAnsi="Times New Roman" w:cs="Times New Roman"/>
          <w:sz w:val="24"/>
          <w:szCs w:val="24"/>
          <w:lang w:eastAsia="id-ID"/>
        </w:rPr>
        <w:t xml:space="preserve">kum Islam, pendidikan dan nilai-nilai adat. Islam dan </w:t>
      </w:r>
      <w:r w:rsidR="004F3C34">
        <w:rPr>
          <w:rFonts w:ascii="Times New Roman" w:eastAsia="Times New Roman" w:hAnsi="Times New Roman" w:cs="Times New Roman"/>
          <w:sz w:val="24"/>
          <w:szCs w:val="24"/>
          <w:lang w:eastAsia="id-ID"/>
        </w:rPr>
        <w:t>Melayu saling terjalin</w:t>
      </w:r>
      <w:r w:rsidRPr="00023F7C">
        <w:rPr>
          <w:rFonts w:ascii="Times New Roman" w:eastAsia="Times New Roman" w:hAnsi="Times New Roman" w:cs="Times New Roman"/>
          <w:sz w:val="24"/>
          <w:szCs w:val="24"/>
          <w:lang w:eastAsia="id-ID"/>
        </w:rPr>
        <w:t>, menjadi orang Melayu berarti menjadi Muslim.</w:t>
      </w:r>
    </w:p>
    <w:p w:rsidR="005D512B" w:rsidRDefault="005D512B" w:rsidP="005D512B">
      <w:pPr>
        <w:pStyle w:val="NormalWeb"/>
        <w:spacing w:line="360" w:lineRule="auto"/>
        <w:jc w:val="both"/>
      </w:pPr>
      <w:r>
        <w:rPr>
          <w:rStyle w:val="Strong"/>
        </w:rPr>
        <w:t xml:space="preserve">D. Selayang pandang UU di Malaysia </w:t>
      </w:r>
    </w:p>
    <w:p w:rsidR="005D512B" w:rsidRDefault="005D512B" w:rsidP="005D512B">
      <w:pPr>
        <w:pStyle w:val="NormalWeb"/>
        <w:spacing w:line="360" w:lineRule="auto"/>
        <w:ind w:firstLine="720"/>
        <w:jc w:val="both"/>
      </w:pPr>
      <w:r>
        <w:t>Konstitusi Malaysia yaitu prinsip-prinsip musyawarah, keadilan, persamaan, dan kebebasan. Tentang prinsip musyawarah dalam Konstitusi Malaysia tidak dijumpai secara tegas pengaturan mengenai prinsip ini, sedangkan prinsip-prinsip keadilan dan persamaan Malaysia antara lain telah menerapkan prinsip-prinsip itu melalui pasal 7 dan 8 konstitusinya. Pasal 7 ayat (1) berbunyi:</w:t>
      </w:r>
      <w:r>
        <w:rPr>
          <w:rStyle w:val="FootnoteReference"/>
        </w:rPr>
        <w:footnoteReference w:id="10"/>
      </w:r>
    </w:p>
    <w:p w:rsidR="005D512B" w:rsidRDefault="005D512B" w:rsidP="005D512B">
      <w:pPr>
        <w:pStyle w:val="NormalWeb"/>
        <w:spacing w:line="360" w:lineRule="auto"/>
        <w:jc w:val="both"/>
      </w:pPr>
      <w:r>
        <w:rPr>
          <w:rStyle w:val="Emphasis"/>
        </w:rPr>
        <w:t>”Bahwa tiada seorangpun yang akan dihukum karena suatu perbuatan atau kelalaian yang tidak dapat dihukum oleh undang-undang ketika perbuatan atau kelalaian itu dilakukan”.</w:t>
      </w:r>
    </w:p>
    <w:p w:rsidR="005D512B" w:rsidRDefault="005D512B" w:rsidP="005D512B">
      <w:pPr>
        <w:pStyle w:val="NormalWeb"/>
        <w:spacing w:before="0" w:beforeAutospacing="0" w:after="0" w:afterAutospacing="0" w:line="360" w:lineRule="auto"/>
        <w:ind w:firstLine="720"/>
        <w:jc w:val="both"/>
      </w:pPr>
      <w:r>
        <w:t>Tentang implementasi prinsip kebebasan antara lain dapat dibaca dalam pasal 10 ayat (1) a, b, dan c, Konstitusi Malaysia yang intinya adalah bahwa setiap warga negara memiliki kebebasan berbicara dan menyatakan pendapat. Semua warga negara mempunyai hak untuk berkumpul dan berserikat.</w:t>
      </w:r>
    </w:p>
    <w:p w:rsidR="005D512B" w:rsidRDefault="005D512B" w:rsidP="005D512B">
      <w:pPr>
        <w:pStyle w:val="NormalWeb"/>
        <w:spacing w:before="0" w:beforeAutospacing="0" w:after="0" w:afterAutospacing="0" w:line="360" w:lineRule="auto"/>
        <w:ind w:firstLine="720"/>
        <w:jc w:val="both"/>
      </w:pPr>
      <w:r>
        <w:lastRenderedPageBreak/>
        <w:t xml:space="preserve">Dalam pasal 2 diatur tentang kemungkinan pembatasan terhadap hak-hak tersebut oleh parlemen apabila ternyata batasan itu dilakukan untuk keamanan negara, hubungan persahabatan dengan negara-negara lain, ketertiban umum dan moralitas dijadikan sebagai salah satu dasar pembatasan kebebasan sebagaimana diatur dalam pasal 10 ayat (1) a, b, dan c, itu. Ini menandakan bahwa Federasi Malaysia sangat memperhatikan moralitas yang ada dalam ajaran Islam, dikenal dengan sebutan </w:t>
      </w:r>
      <w:r>
        <w:rPr>
          <w:rStyle w:val="Emphasis"/>
        </w:rPr>
        <w:t>akhlak</w:t>
      </w:r>
      <w:r>
        <w:t xml:space="preserve"> sebagai salah satu komponen dasar dalam Islam.</w:t>
      </w:r>
      <w:r>
        <w:rPr>
          <w:rStyle w:val="FootnoteReference"/>
        </w:rPr>
        <w:footnoteReference w:id="11"/>
      </w:r>
    </w:p>
    <w:p w:rsidR="00B85E1A" w:rsidRDefault="00B85E1A" w:rsidP="005D512B">
      <w:pPr>
        <w:spacing w:after="0" w:line="240" w:lineRule="auto"/>
        <w:jc w:val="both"/>
        <w:rPr>
          <w:rFonts w:ascii="Times New Roman" w:eastAsia="Times New Roman" w:hAnsi="Times New Roman" w:cs="Times New Roman"/>
          <w:b/>
          <w:bCs/>
          <w:sz w:val="24"/>
          <w:szCs w:val="24"/>
          <w:lang w:eastAsia="id-ID"/>
        </w:rPr>
      </w:pPr>
    </w:p>
    <w:p w:rsidR="004F3C34" w:rsidRDefault="00B85E1A" w:rsidP="005D512B">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E</w:t>
      </w:r>
      <w:r w:rsidR="00800207">
        <w:rPr>
          <w:rFonts w:ascii="Times New Roman" w:eastAsia="Times New Roman" w:hAnsi="Times New Roman" w:cs="Times New Roman"/>
          <w:b/>
          <w:bCs/>
          <w:sz w:val="24"/>
          <w:szCs w:val="24"/>
          <w:lang w:eastAsia="id-ID"/>
        </w:rPr>
        <w:t xml:space="preserve">. </w:t>
      </w:r>
      <w:r w:rsidR="00023F7C" w:rsidRPr="004F3C34">
        <w:rPr>
          <w:rFonts w:ascii="Times New Roman" w:eastAsia="Times New Roman" w:hAnsi="Times New Roman" w:cs="Times New Roman"/>
          <w:b/>
          <w:bCs/>
          <w:sz w:val="24"/>
          <w:szCs w:val="24"/>
          <w:lang w:eastAsia="id-ID"/>
        </w:rPr>
        <w:t>Hukum Keluarga Islam di Malaysia</w:t>
      </w:r>
    </w:p>
    <w:p w:rsidR="00B85E1A" w:rsidRPr="004F3C34" w:rsidRDefault="00B85E1A" w:rsidP="005D512B">
      <w:pPr>
        <w:spacing w:after="0" w:line="240" w:lineRule="auto"/>
        <w:jc w:val="both"/>
        <w:rPr>
          <w:rFonts w:ascii="Times New Roman" w:eastAsia="Times New Roman" w:hAnsi="Times New Roman" w:cs="Times New Roman"/>
          <w:b/>
          <w:bCs/>
          <w:sz w:val="24"/>
          <w:szCs w:val="24"/>
          <w:lang w:eastAsia="id-ID"/>
        </w:rPr>
      </w:pPr>
    </w:p>
    <w:p w:rsidR="00BA028A" w:rsidRDefault="00BA028A" w:rsidP="00BA028A">
      <w:pPr>
        <w:spacing w:after="0" w:line="240" w:lineRule="auto"/>
        <w:ind w:firstLine="720"/>
        <w:jc w:val="both"/>
        <w:rPr>
          <w:rFonts w:ascii="Times New Roman" w:eastAsia="Times New Roman" w:hAnsi="Times New Roman" w:cs="Times New Roman"/>
          <w:sz w:val="24"/>
          <w:szCs w:val="24"/>
          <w:lang w:eastAsia="id-ID"/>
        </w:rPr>
      </w:pPr>
    </w:p>
    <w:p w:rsidR="00BA028A" w:rsidRDefault="00023F7C" w:rsidP="00BA028A">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 xml:space="preserve">Menurut Khiruddin Nasution setelah terjadinya pembaharuan UU Keluaraga Malaysia Undang-Undang keluarga Islam yang berlaku di Malaysia </w:t>
      </w:r>
      <w:r w:rsidR="004F3C34">
        <w:rPr>
          <w:rFonts w:ascii="Times New Roman" w:eastAsia="Times New Roman" w:hAnsi="Times New Roman" w:cs="Times New Roman"/>
          <w:sz w:val="24"/>
          <w:szCs w:val="24"/>
          <w:lang w:eastAsia="id-ID"/>
        </w:rPr>
        <w:t>menjadi d</w:t>
      </w:r>
      <w:r w:rsidRPr="00023F7C">
        <w:rPr>
          <w:rFonts w:ascii="Times New Roman" w:eastAsia="Times New Roman" w:hAnsi="Times New Roman" w:cs="Times New Roman"/>
          <w:sz w:val="24"/>
          <w:szCs w:val="24"/>
          <w:lang w:eastAsia="id-ID"/>
        </w:rPr>
        <w:t>ua kelompok besar:</w:t>
      </w:r>
      <w:r w:rsidR="004F3C34">
        <w:rPr>
          <w:rStyle w:val="FootnoteReference"/>
          <w:rFonts w:ascii="Times New Roman" w:eastAsia="Times New Roman" w:hAnsi="Times New Roman" w:cs="Times New Roman"/>
          <w:sz w:val="24"/>
          <w:szCs w:val="24"/>
          <w:lang w:eastAsia="id-ID"/>
        </w:rPr>
        <w:footnoteReference w:id="12"/>
      </w:r>
    </w:p>
    <w:p w:rsidR="004F3C34" w:rsidRDefault="00023F7C" w:rsidP="00BA028A">
      <w:pPr>
        <w:spacing w:after="0" w:line="360" w:lineRule="auto"/>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UU yang mengikuti akta persekutuan yakni Selangor, Negeri Sembilan, pulau Pinang, Pahang, Perlis, Terengganu, Serawak dan Sabah.</w:t>
      </w:r>
    </w:p>
    <w:p w:rsidR="004F3C34" w:rsidRDefault="00023F7C" w:rsidP="004F3C34">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Kelantan, Johor, Malaka, dan Kedah meskipun dicatat banyak persamaannya tetapi ada perbedaan yang cukup menyolok , yakni dari 134 pasal yang ada terdapat perbedaan sebanyak 49 kali.</w:t>
      </w:r>
    </w:p>
    <w:p w:rsidR="00B85E1A" w:rsidRDefault="00B85E1A" w:rsidP="004F3C34">
      <w:pPr>
        <w:spacing w:after="0" w:line="360" w:lineRule="auto"/>
        <w:ind w:firstLine="720"/>
        <w:jc w:val="both"/>
        <w:rPr>
          <w:rFonts w:ascii="Times New Roman" w:eastAsia="Times New Roman" w:hAnsi="Times New Roman" w:cs="Times New Roman"/>
          <w:sz w:val="24"/>
          <w:szCs w:val="24"/>
          <w:lang w:eastAsia="id-ID"/>
        </w:rPr>
      </w:pPr>
    </w:p>
    <w:p w:rsidR="004F3C34" w:rsidRPr="004F3C34" w:rsidRDefault="00B85E1A" w:rsidP="00B85E1A">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F</w:t>
      </w:r>
      <w:r w:rsidR="00800207">
        <w:rPr>
          <w:rFonts w:ascii="Times New Roman" w:eastAsia="Times New Roman" w:hAnsi="Times New Roman" w:cs="Times New Roman"/>
          <w:b/>
          <w:bCs/>
          <w:sz w:val="24"/>
          <w:szCs w:val="24"/>
          <w:lang w:eastAsia="id-ID"/>
        </w:rPr>
        <w:t xml:space="preserve">. </w:t>
      </w:r>
      <w:r w:rsidR="004F3C34" w:rsidRPr="004F3C34">
        <w:rPr>
          <w:rFonts w:ascii="Times New Roman" w:eastAsia="Times New Roman" w:hAnsi="Times New Roman" w:cs="Times New Roman"/>
          <w:b/>
          <w:bCs/>
          <w:sz w:val="24"/>
          <w:szCs w:val="24"/>
          <w:lang w:eastAsia="id-ID"/>
        </w:rPr>
        <w:t xml:space="preserve">Sejarah </w:t>
      </w:r>
      <w:r w:rsidR="00023F7C" w:rsidRPr="004F3C34">
        <w:rPr>
          <w:rFonts w:ascii="Times New Roman" w:eastAsia="Times New Roman" w:hAnsi="Times New Roman" w:cs="Times New Roman"/>
          <w:b/>
          <w:bCs/>
          <w:sz w:val="24"/>
          <w:szCs w:val="24"/>
          <w:lang w:eastAsia="id-ID"/>
        </w:rPr>
        <w:t>U</w:t>
      </w:r>
      <w:r w:rsidR="004F3C34">
        <w:rPr>
          <w:rFonts w:ascii="Times New Roman" w:eastAsia="Times New Roman" w:hAnsi="Times New Roman" w:cs="Times New Roman"/>
          <w:b/>
          <w:bCs/>
          <w:sz w:val="24"/>
          <w:szCs w:val="24"/>
          <w:lang w:eastAsia="id-ID"/>
        </w:rPr>
        <w:t>ndang-undang</w:t>
      </w:r>
      <w:r w:rsidR="00023F7C" w:rsidRPr="004F3C34">
        <w:rPr>
          <w:rFonts w:ascii="Times New Roman" w:eastAsia="Times New Roman" w:hAnsi="Times New Roman" w:cs="Times New Roman"/>
          <w:b/>
          <w:bCs/>
          <w:sz w:val="24"/>
          <w:szCs w:val="24"/>
          <w:lang w:eastAsia="id-ID"/>
        </w:rPr>
        <w:t xml:space="preserve"> Perkawinan di Malaysia </w:t>
      </w:r>
    </w:p>
    <w:p w:rsidR="004F3C34" w:rsidRDefault="004F3C34" w:rsidP="00BA028A">
      <w:pPr>
        <w:spacing w:after="0" w:line="240" w:lineRule="auto"/>
        <w:ind w:firstLine="720"/>
        <w:jc w:val="both"/>
        <w:rPr>
          <w:rFonts w:ascii="Times New Roman" w:eastAsia="Times New Roman" w:hAnsi="Times New Roman" w:cs="Times New Roman"/>
          <w:sz w:val="24"/>
          <w:szCs w:val="24"/>
          <w:lang w:eastAsia="id-ID"/>
        </w:rPr>
      </w:pPr>
    </w:p>
    <w:p w:rsidR="00BA028A" w:rsidRDefault="00023F7C" w:rsidP="00B85E1A">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Sebelum masuknya Inggris h</w:t>
      </w:r>
      <w:r w:rsidR="004F3C34">
        <w:rPr>
          <w:rFonts w:ascii="Times New Roman" w:eastAsia="Times New Roman" w:hAnsi="Times New Roman" w:cs="Times New Roman"/>
          <w:sz w:val="24"/>
          <w:szCs w:val="24"/>
          <w:lang w:eastAsia="id-ID"/>
        </w:rPr>
        <w:t>u</w:t>
      </w:r>
      <w:r w:rsidRPr="00023F7C">
        <w:rPr>
          <w:rFonts w:ascii="Times New Roman" w:eastAsia="Times New Roman" w:hAnsi="Times New Roman" w:cs="Times New Roman"/>
          <w:sz w:val="24"/>
          <w:szCs w:val="24"/>
          <w:lang w:eastAsia="id-ID"/>
        </w:rPr>
        <w:t>kum yang berlaku adalah h</w:t>
      </w:r>
      <w:r w:rsidR="004F3C34">
        <w:rPr>
          <w:rFonts w:ascii="Times New Roman" w:eastAsia="Times New Roman" w:hAnsi="Times New Roman" w:cs="Times New Roman"/>
          <w:sz w:val="24"/>
          <w:szCs w:val="24"/>
          <w:lang w:eastAsia="id-ID"/>
        </w:rPr>
        <w:t>u</w:t>
      </w:r>
      <w:r w:rsidRPr="00023F7C">
        <w:rPr>
          <w:rFonts w:ascii="Times New Roman" w:eastAsia="Times New Roman" w:hAnsi="Times New Roman" w:cs="Times New Roman"/>
          <w:sz w:val="24"/>
          <w:szCs w:val="24"/>
          <w:lang w:eastAsia="id-ID"/>
        </w:rPr>
        <w:t>kum Islam yang masih bercampur dengan hukum adat,</w:t>
      </w:r>
      <w:r w:rsidR="00B85E1A">
        <w:rPr>
          <w:rStyle w:val="FootnoteReference"/>
          <w:rFonts w:ascii="Times New Roman" w:eastAsia="Times New Roman" w:hAnsi="Times New Roman" w:cs="Times New Roman"/>
          <w:sz w:val="24"/>
          <w:szCs w:val="24"/>
          <w:lang w:eastAsia="id-ID"/>
        </w:rPr>
        <w:footnoteReference w:id="13"/>
      </w:r>
      <w:r w:rsidRPr="00023F7C">
        <w:rPr>
          <w:rFonts w:ascii="Times New Roman" w:eastAsia="Times New Roman" w:hAnsi="Times New Roman" w:cs="Times New Roman"/>
          <w:sz w:val="24"/>
          <w:szCs w:val="24"/>
          <w:lang w:eastAsia="id-ID"/>
        </w:rPr>
        <w:t xml:space="preserve"> menurut Abdul Munir Yaacob undang-undang yang berlaku dinegara-negara bagian sebelum campur tangan </w:t>
      </w:r>
      <w:r w:rsidR="004F3C34">
        <w:rPr>
          <w:rFonts w:ascii="Times New Roman" w:eastAsia="Times New Roman" w:hAnsi="Times New Roman" w:cs="Times New Roman"/>
          <w:sz w:val="24"/>
          <w:szCs w:val="24"/>
          <w:lang w:eastAsia="id-ID"/>
        </w:rPr>
        <w:t>I</w:t>
      </w:r>
      <w:r w:rsidRPr="00023F7C">
        <w:rPr>
          <w:rFonts w:ascii="Times New Roman" w:eastAsia="Times New Roman" w:hAnsi="Times New Roman" w:cs="Times New Roman"/>
          <w:sz w:val="24"/>
          <w:szCs w:val="24"/>
          <w:lang w:eastAsia="id-ID"/>
        </w:rPr>
        <w:t xml:space="preserve">nggris adalah adat </w:t>
      </w:r>
      <w:r w:rsidRPr="00B85E1A">
        <w:rPr>
          <w:rFonts w:ascii="Times New Roman" w:eastAsia="Times New Roman" w:hAnsi="Times New Roman" w:cs="Times New Roman"/>
          <w:i/>
          <w:iCs/>
          <w:sz w:val="24"/>
          <w:szCs w:val="24"/>
          <w:lang w:eastAsia="id-ID"/>
        </w:rPr>
        <w:t>pepat</w:t>
      </w:r>
      <w:r w:rsidR="00B85E1A" w:rsidRPr="00B85E1A">
        <w:rPr>
          <w:rFonts w:ascii="Times New Roman" w:eastAsia="Times New Roman" w:hAnsi="Times New Roman" w:cs="Times New Roman"/>
          <w:i/>
          <w:iCs/>
          <w:sz w:val="24"/>
          <w:szCs w:val="24"/>
          <w:lang w:eastAsia="id-ID"/>
        </w:rPr>
        <w:t>e</w:t>
      </w:r>
      <w:r w:rsidRPr="00B85E1A">
        <w:rPr>
          <w:rFonts w:ascii="Times New Roman" w:eastAsia="Times New Roman" w:hAnsi="Times New Roman" w:cs="Times New Roman"/>
          <w:i/>
          <w:iCs/>
          <w:sz w:val="24"/>
          <w:szCs w:val="24"/>
          <w:lang w:eastAsia="id-ID"/>
        </w:rPr>
        <w:t>h</w:t>
      </w:r>
      <w:r w:rsidRPr="00023F7C">
        <w:rPr>
          <w:rFonts w:ascii="Times New Roman" w:eastAsia="Times New Roman" w:hAnsi="Times New Roman" w:cs="Times New Roman"/>
          <w:sz w:val="24"/>
          <w:szCs w:val="24"/>
          <w:lang w:eastAsia="id-ID"/>
        </w:rPr>
        <w:t xml:space="preserve"> untuk kebanyakan orang-orang </w:t>
      </w:r>
      <w:r w:rsidR="004F3C34">
        <w:rPr>
          <w:rFonts w:ascii="Times New Roman" w:eastAsia="Times New Roman" w:hAnsi="Times New Roman" w:cs="Times New Roman"/>
          <w:sz w:val="24"/>
          <w:szCs w:val="24"/>
          <w:lang w:eastAsia="id-ID"/>
        </w:rPr>
        <w:t xml:space="preserve"> Melayu di Negari</w:t>
      </w:r>
      <w:r w:rsidRPr="00023F7C">
        <w:rPr>
          <w:rFonts w:ascii="Times New Roman" w:eastAsia="Times New Roman" w:hAnsi="Times New Roman" w:cs="Times New Roman"/>
          <w:sz w:val="24"/>
          <w:szCs w:val="24"/>
          <w:lang w:eastAsia="id-ID"/>
        </w:rPr>
        <w:t>sembilan dan beberapa kawasan di Malaka, dan adat Temenggung dibagian semenanjung. Sedangkan ora</w:t>
      </w:r>
      <w:r w:rsidR="004F3C34">
        <w:rPr>
          <w:rFonts w:ascii="Times New Roman" w:eastAsia="Times New Roman" w:hAnsi="Times New Roman" w:cs="Times New Roman"/>
          <w:sz w:val="24"/>
          <w:szCs w:val="24"/>
          <w:lang w:eastAsia="id-ID"/>
        </w:rPr>
        <w:t>ng Melayu di Serawak mengikuti u</w:t>
      </w:r>
      <w:r w:rsidRPr="00023F7C">
        <w:rPr>
          <w:rFonts w:ascii="Times New Roman" w:eastAsia="Times New Roman" w:hAnsi="Times New Roman" w:cs="Times New Roman"/>
          <w:sz w:val="24"/>
          <w:szCs w:val="24"/>
          <w:lang w:eastAsia="id-ID"/>
        </w:rPr>
        <w:t>ndang-undang Mahkamah Melayu Serawak. Undang-</w:t>
      </w:r>
      <w:r w:rsidRPr="00023F7C">
        <w:rPr>
          <w:rFonts w:ascii="Times New Roman" w:eastAsia="Times New Roman" w:hAnsi="Times New Roman" w:cs="Times New Roman"/>
          <w:sz w:val="24"/>
          <w:szCs w:val="24"/>
          <w:lang w:eastAsia="id-ID"/>
        </w:rPr>
        <w:lastRenderedPageBreak/>
        <w:t>undang tersebut sangat dipengaruhi oleh hukum Islam dan utamanya dalam mas</w:t>
      </w:r>
      <w:r w:rsidR="004F3C34">
        <w:rPr>
          <w:rFonts w:ascii="Times New Roman" w:eastAsia="Times New Roman" w:hAnsi="Times New Roman" w:cs="Times New Roman"/>
          <w:sz w:val="24"/>
          <w:szCs w:val="24"/>
          <w:lang w:eastAsia="id-ID"/>
        </w:rPr>
        <w:t>a</w:t>
      </w:r>
      <w:r w:rsidRPr="00023F7C">
        <w:rPr>
          <w:rFonts w:ascii="Times New Roman" w:eastAsia="Times New Roman" w:hAnsi="Times New Roman" w:cs="Times New Roman"/>
          <w:sz w:val="24"/>
          <w:szCs w:val="24"/>
          <w:lang w:eastAsia="id-ID"/>
        </w:rPr>
        <w:t>lah perkawinan, perceraian dan jual beli.</w:t>
      </w:r>
      <w:r w:rsidR="004F3C34">
        <w:rPr>
          <w:rStyle w:val="FootnoteReference"/>
          <w:rFonts w:ascii="Times New Roman" w:eastAsia="Times New Roman" w:hAnsi="Times New Roman" w:cs="Times New Roman"/>
          <w:sz w:val="24"/>
          <w:szCs w:val="24"/>
          <w:lang w:eastAsia="id-ID"/>
        </w:rPr>
        <w:footnoteReference w:id="14"/>
      </w:r>
    </w:p>
    <w:p w:rsidR="004F3C34" w:rsidRDefault="004F3C34" w:rsidP="00B85E1A">
      <w:pPr>
        <w:spacing w:after="0" w:line="240" w:lineRule="auto"/>
        <w:ind w:firstLine="720"/>
        <w:jc w:val="both"/>
        <w:rPr>
          <w:rFonts w:ascii="Times New Roman" w:eastAsia="Times New Roman" w:hAnsi="Times New Roman" w:cs="Times New Roman"/>
          <w:sz w:val="24"/>
          <w:szCs w:val="24"/>
          <w:lang w:eastAsia="id-ID"/>
        </w:rPr>
      </w:pPr>
    </w:p>
    <w:p w:rsidR="004F3C34" w:rsidRPr="00800207" w:rsidRDefault="00023F7C" w:rsidP="00800207">
      <w:pPr>
        <w:pStyle w:val="ListParagraph"/>
        <w:numPr>
          <w:ilvl w:val="0"/>
          <w:numId w:val="7"/>
        </w:numPr>
        <w:spacing w:after="0" w:line="360" w:lineRule="auto"/>
        <w:ind w:left="426" w:hanging="426"/>
        <w:jc w:val="both"/>
        <w:rPr>
          <w:rFonts w:ascii="Times New Roman" w:eastAsia="Times New Roman" w:hAnsi="Times New Roman" w:cs="Times New Roman"/>
          <w:b/>
          <w:bCs/>
          <w:sz w:val="24"/>
          <w:szCs w:val="24"/>
          <w:lang w:eastAsia="id-ID"/>
        </w:rPr>
      </w:pPr>
      <w:r w:rsidRPr="00800207">
        <w:rPr>
          <w:rFonts w:ascii="Times New Roman" w:eastAsia="Times New Roman" w:hAnsi="Times New Roman" w:cs="Times New Roman"/>
          <w:b/>
          <w:bCs/>
          <w:sz w:val="24"/>
          <w:szCs w:val="24"/>
          <w:lang w:eastAsia="id-ID"/>
        </w:rPr>
        <w:t>Masa Penjajahan Inggris</w:t>
      </w:r>
    </w:p>
    <w:p w:rsidR="004F3C34" w:rsidRDefault="004F3C34" w:rsidP="00B85E1A">
      <w:pPr>
        <w:spacing w:after="0" w:line="240" w:lineRule="auto"/>
        <w:ind w:firstLine="720"/>
        <w:jc w:val="both"/>
        <w:rPr>
          <w:rFonts w:ascii="Times New Roman" w:eastAsia="Times New Roman" w:hAnsi="Times New Roman" w:cs="Times New Roman"/>
          <w:sz w:val="24"/>
          <w:szCs w:val="24"/>
          <w:lang w:eastAsia="id-ID"/>
        </w:rPr>
      </w:pPr>
    </w:p>
    <w:p w:rsidR="00BA028A" w:rsidRDefault="00023F7C" w:rsidP="004F3C34">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Pada tahun 1880 Inggris mengakui keberadaan hukum perkawinan dan perceraian Islam dengan memperkenalkan Mohammedan Marriage Ordinance, No.V Ta</w:t>
      </w:r>
      <w:r w:rsidR="004F3C34">
        <w:rPr>
          <w:rFonts w:ascii="Times New Roman" w:eastAsia="Times New Roman" w:hAnsi="Times New Roman" w:cs="Times New Roman"/>
          <w:sz w:val="24"/>
          <w:szCs w:val="24"/>
          <w:lang w:eastAsia="id-ID"/>
        </w:rPr>
        <w:t>hun 1880 untuk diberlakukan di n</w:t>
      </w:r>
      <w:r w:rsidRPr="00023F7C">
        <w:rPr>
          <w:rFonts w:ascii="Times New Roman" w:eastAsia="Times New Roman" w:hAnsi="Times New Roman" w:cs="Times New Roman"/>
          <w:sz w:val="24"/>
          <w:szCs w:val="24"/>
          <w:lang w:eastAsia="id-ID"/>
        </w:rPr>
        <w:t>egara-negara selat (Pulau Pinang, Malaka, dan Singapore) yang isinya :</w:t>
      </w:r>
      <w:r w:rsidR="004F3C34">
        <w:rPr>
          <w:rStyle w:val="FootnoteReference"/>
          <w:rFonts w:ascii="Times New Roman" w:eastAsia="Times New Roman" w:hAnsi="Times New Roman" w:cs="Times New Roman"/>
          <w:sz w:val="24"/>
          <w:szCs w:val="24"/>
          <w:lang w:eastAsia="id-ID"/>
        </w:rPr>
        <w:footnoteReference w:id="15"/>
      </w:r>
    </w:p>
    <w:p w:rsidR="004F3C34" w:rsidRDefault="00023F7C" w:rsidP="00BA028A">
      <w:pPr>
        <w:spacing w:after="0" w:line="360" w:lineRule="auto"/>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BAB I : Pendaftaran Perkawinan dan perceraian ( Pasal 1 sd 23)</w:t>
      </w:r>
    </w:p>
    <w:p w:rsidR="004F3C34" w:rsidRDefault="00023F7C" w:rsidP="004F3C34">
      <w:pPr>
        <w:spacing w:after="0" w:line="360" w:lineRule="auto"/>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BAB II : Pelantikan Qadi ( pasal 24 s.d 26)</w:t>
      </w:r>
    </w:p>
    <w:p w:rsidR="004F3C34" w:rsidRDefault="00023F7C" w:rsidP="004F3C34">
      <w:pPr>
        <w:spacing w:after="0" w:line="360" w:lineRule="auto"/>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BAB III : Harta Benda dalam Perkawinan (Pasal 27)</w:t>
      </w:r>
    </w:p>
    <w:p w:rsidR="004F3C34" w:rsidRDefault="00023F7C" w:rsidP="004F3C34">
      <w:pPr>
        <w:spacing w:after="0" w:line="360" w:lineRule="auto"/>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BAB IV : Ketentuan Umum ( Pasal 28 s,d 33)</w:t>
      </w:r>
    </w:p>
    <w:p w:rsidR="00BA028A" w:rsidRDefault="004F3C34" w:rsidP="004F3C34">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Sementara untuk n</w:t>
      </w:r>
      <w:r w:rsidR="00023F7C" w:rsidRPr="00023F7C">
        <w:rPr>
          <w:rFonts w:ascii="Times New Roman" w:eastAsia="Times New Roman" w:hAnsi="Times New Roman" w:cs="Times New Roman"/>
          <w:sz w:val="24"/>
          <w:szCs w:val="24"/>
          <w:lang w:eastAsia="id-ID"/>
        </w:rPr>
        <w:t>egara-negara Melayu bers</w:t>
      </w:r>
      <w:r>
        <w:rPr>
          <w:rFonts w:ascii="Times New Roman" w:eastAsia="Times New Roman" w:hAnsi="Times New Roman" w:cs="Times New Roman"/>
          <w:sz w:val="24"/>
          <w:szCs w:val="24"/>
          <w:lang w:eastAsia="id-ID"/>
        </w:rPr>
        <w:t>ekutu ( P</w:t>
      </w:r>
      <w:r w:rsidR="00023F7C" w:rsidRPr="00023F7C">
        <w:rPr>
          <w:rFonts w:ascii="Times New Roman" w:eastAsia="Times New Roman" w:hAnsi="Times New Roman" w:cs="Times New Roman"/>
          <w:sz w:val="24"/>
          <w:szCs w:val="24"/>
          <w:lang w:eastAsia="id-ID"/>
        </w:rPr>
        <w:t>erak, Selangor, Negerisembilan, dan Pahang) diberlakukan Registration of Muhammadan Marriages and Divorces Enactment 1885. dan untuk Negara-nega</w:t>
      </w:r>
      <w:r>
        <w:rPr>
          <w:rFonts w:ascii="Times New Roman" w:eastAsia="Times New Roman" w:hAnsi="Times New Roman" w:cs="Times New Roman"/>
          <w:sz w:val="24"/>
          <w:szCs w:val="24"/>
          <w:lang w:eastAsia="id-ID"/>
        </w:rPr>
        <w:t>ra Melayu tidak bersekutu atau n</w:t>
      </w:r>
      <w:r w:rsidR="00023F7C" w:rsidRPr="00023F7C">
        <w:rPr>
          <w:rFonts w:ascii="Times New Roman" w:eastAsia="Times New Roman" w:hAnsi="Times New Roman" w:cs="Times New Roman"/>
          <w:sz w:val="24"/>
          <w:szCs w:val="24"/>
          <w:lang w:eastAsia="id-ID"/>
        </w:rPr>
        <w:t>egara-negara bernaung (</w:t>
      </w:r>
      <w:r>
        <w:rPr>
          <w:rFonts w:ascii="Times New Roman" w:eastAsia="Times New Roman" w:hAnsi="Times New Roman" w:cs="Times New Roman"/>
          <w:sz w:val="24"/>
          <w:szCs w:val="24"/>
          <w:lang w:eastAsia="id-ID"/>
        </w:rPr>
        <w:t>Kelantan, T</w:t>
      </w:r>
      <w:r w:rsidR="00023F7C" w:rsidRPr="00023F7C">
        <w:rPr>
          <w:rFonts w:ascii="Times New Roman" w:eastAsia="Times New Roman" w:hAnsi="Times New Roman" w:cs="Times New Roman"/>
          <w:sz w:val="24"/>
          <w:szCs w:val="24"/>
          <w:lang w:eastAsia="id-ID"/>
        </w:rPr>
        <w:t xml:space="preserve">erengganu, </w:t>
      </w:r>
      <w:r>
        <w:rPr>
          <w:rFonts w:ascii="Times New Roman" w:eastAsia="Times New Roman" w:hAnsi="Times New Roman" w:cs="Times New Roman"/>
          <w:sz w:val="24"/>
          <w:szCs w:val="24"/>
          <w:lang w:eastAsia="id-ID"/>
        </w:rPr>
        <w:t>P</w:t>
      </w:r>
      <w:r w:rsidR="00023F7C" w:rsidRPr="00023F7C">
        <w:rPr>
          <w:rFonts w:ascii="Times New Roman" w:eastAsia="Times New Roman" w:hAnsi="Times New Roman" w:cs="Times New Roman"/>
          <w:sz w:val="24"/>
          <w:szCs w:val="24"/>
          <w:lang w:eastAsia="id-ID"/>
        </w:rPr>
        <w:t>erl</w:t>
      </w:r>
      <w:r>
        <w:rPr>
          <w:rFonts w:ascii="Times New Roman" w:eastAsia="Times New Roman" w:hAnsi="Times New Roman" w:cs="Times New Roman"/>
          <w:sz w:val="24"/>
          <w:szCs w:val="24"/>
          <w:lang w:eastAsia="id-ID"/>
        </w:rPr>
        <w:t>i</w:t>
      </w:r>
      <w:r w:rsidR="00023F7C" w:rsidRPr="00023F7C">
        <w:rPr>
          <w:rFonts w:ascii="Times New Roman" w:eastAsia="Times New Roman" w:hAnsi="Times New Roman" w:cs="Times New Roman"/>
          <w:sz w:val="24"/>
          <w:szCs w:val="24"/>
          <w:lang w:eastAsia="id-ID"/>
        </w:rPr>
        <w:t>s, Kedah dan Johor) diberlakukan The Divorce Regulation tahun 1907.</w:t>
      </w:r>
      <w:r>
        <w:rPr>
          <w:rStyle w:val="FootnoteReference"/>
          <w:rFonts w:ascii="Times New Roman" w:eastAsia="Times New Roman" w:hAnsi="Times New Roman" w:cs="Times New Roman"/>
          <w:sz w:val="24"/>
          <w:szCs w:val="24"/>
          <w:lang w:eastAsia="id-ID"/>
        </w:rPr>
        <w:footnoteReference w:id="16"/>
      </w:r>
    </w:p>
    <w:p w:rsidR="004F3C34" w:rsidRPr="004F3C34" w:rsidRDefault="004F3C34" w:rsidP="004F3C34">
      <w:pPr>
        <w:spacing w:after="0" w:line="360" w:lineRule="auto"/>
        <w:ind w:firstLine="72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sz w:val="24"/>
          <w:szCs w:val="24"/>
          <w:lang w:eastAsia="id-ID"/>
        </w:rPr>
        <w:br/>
      </w:r>
      <w:r w:rsidR="00800207">
        <w:rPr>
          <w:rFonts w:ascii="Times New Roman" w:eastAsia="Times New Roman" w:hAnsi="Times New Roman" w:cs="Times New Roman"/>
          <w:b/>
          <w:bCs/>
          <w:sz w:val="24"/>
          <w:szCs w:val="24"/>
          <w:lang w:eastAsia="id-ID"/>
        </w:rPr>
        <w:t xml:space="preserve">2. </w:t>
      </w:r>
      <w:r w:rsidR="00023F7C" w:rsidRPr="004F3C34">
        <w:rPr>
          <w:rFonts w:ascii="Times New Roman" w:eastAsia="Times New Roman" w:hAnsi="Times New Roman" w:cs="Times New Roman"/>
          <w:b/>
          <w:bCs/>
          <w:sz w:val="24"/>
          <w:szCs w:val="24"/>
          <w:lang w:eastAsia="id-ID"/>
        </w:rPr>
        <w:t>Setelah Merdeka</w:t>
      </w:r>
    </w:p>
    <w:p w:rsidR="004F3C34" w:rsidRDefault="004F3C34" w:rsidP="00BA028A">
      <w:pPr>
        <w:spacing w:after="0" w:line="240" w:lineRule="auto"/>
        <w:ind w:firstLine="720"/>
        <w:jc w:val="both"/>
        <w:rPr>
          <w:rFonts w:ascii="Times New Roman" w:eastAsia="Times New Roman" w:hAnsi="Times New Roman" w:cs="Times New Roman"/>
          <w:sz w:val="24"/>
          <w:szCs w:val="24"/>
          <w:lang w:eastAsia="id-ID"/>
        </w:rPr>
      </w:pPr>
    </w:p>
    <w:p w:rsidR="003B27E4" w:rsidRDefault="00023F7C" w:rsidP="004F3C34">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Setelah Malaysia merdeka upaya pembah</w:t>
      </w:r>
      <w:r w:rsidR="004F3C34">
        <w:rPr>
          <w:rFonts w:ascii="Times New Roman" w:eastAsia="Times New Roman" w:hAnsi="Times New Roman" w:cs="Times New Roman"/>
          <w:sz w:val="24"/>
          <w:szCs w:val="24"/>
          <w:lang w:eastAsia="id-ID"/>
        </w:rPr>
        <w:t>a</w:t>
      </w:r>
      <w:r w:rsidRPr="00023F7C">
        <w:rPr>
          <w:rFonts w:ascii="Times New Roman" w:eastAsia="Times New Roman" w:hAnsi="Times New Roman" w:cs="Times New Roman"/>
          <w:sz w:val="24"/>
          <w:szCs w:val="24"/>
          <w:lang w:eastAsia="id-ID"/>
        </w:rPr>
        <w:t>ruan hukum keluarga sudah mencakup seluruh aspek yang berhubungan dengan perkawinan dan perceraian, bukan hanya pendaftaran perkawinan dan perceraian seperti pada undang-undang sebelumnya. Usaha tersebut dimulai pada tahun 1982 o</w:t>
      </w:r>
      <w:r w:rsidR="004F3C34">
        <w:rPr>
          <w:rFonts w:ascii="Times New Roman" w:eastAsia="Times New Roman" w:hAnsi="Times New Roman" w:cs="Times New Roman"/>
          <w:sz w:val="24"/>
          <w:szCs w:val="24"/>
          <w:lang w:eastAsia="id-ID"/>
        </w:rPr>
        <w:t>leh Melaka, Kelantan dan Negeri</w:t>
      </w:r>
      <w:r w:rsidRPr="00023F7C">
        <w:rPr>
          <w:rFonts w:ascii="Times New Roman" w:eastAsia="Times New Roman" w:hAnsi="Times New Roman" w:cs="Times New Roman"/>
          <w:sz w:val="24"/>
          <w:szCs w:val="24"/>
          <w:lang w:eastAsia="id-ID"/>
        </w:rPr>
        <w:t xml:space="preserve">sembilan yang kemudian diikuti oleh Negara-negara bagian lain. Undang-undang perkawinan Islam yang berlaku sekarang di Malaysia adalah undang-undang perkawinan yang sesuai dengan ketetapan </w:t>
      </w:r>
      <w:r w:rsidR="004F3C34">
        <w:rPr>
          <w:rFonts w:ascii="Times New Roman" w:eastAsia="Times New Roman" w:hAnsi="Times New Roman" w:cs="Times New Roman"/>
          <w:sz w:val="24"/>
          <w:szCs w:val="24"/>
          <w:lang w:eastAsia="id-ID"/>
        </w:rPr>
        <w:t>undang-undang masi</w:t>
      </w:r>
      <w:r w:rsidRPr="00023F7C">
        <w:rPr>
          <w:rFonts w:ascii="Times New Roman" w:eastAsia="Times New Roman" w:hAnsi="Times New Roman" w:cs="Times New Roman"/>
          <w:sz w:val="24"/>
          <w:szCs w:val="24"/>
          <w:lang w:eastAsia="id-ID"/>
        </w:rPr>
        <w:t>ng</w:t>
      </w:r>
      <w:r w:rsidR="004F3C34">
        <w:rPr>
          <w:rFonts w:ascii="Times New Roman" w:eastAsia="Times New Roman" w:hAnsi="Times New Roman" w:cs="Times New Roman"/>
          <w:sz w:val="24"/>
          <w:szCs w:val="24"/>
          <w:lang w:eastAsia="id-ID"/>
        </w:rPr>
        <w:t>-masing</w:t>
      </w:r>
      <w:r w:rsidRPr="00023F7C">
        <w:rPr>
          <w:rFonts w:ascii="Times New Roman" w:eastAsia="Times New Roman" w:hAnsi="Times New Roman" w:cs="Times New Roman"/>
          <w:sz w:val="24"/>
          <w:szCs w:val="24"/>
          <w:lang w:eastAsia="id-ID"/>
        </w:rPr>
        <w:t xml:space="preserve"> negeri. </w:t>
      </w:r>
      <w:r w:rsidRPr="00023F7C">
        <w:rPr>
          <w:rFonts w:ascii="Times New Roman" w:eastAsia="Times New Roman" w:hAnsi="Times New Roman" w:cs="Times New Roman"/>
          <w:sz w:val="24"/>
          <w:szCs w:val="24"/>
          <w:lang w:eastAsia="id-ID"/>
        </w:rPr>
        <w:lastRenderedPageBreak/>
        <w:t xml:space="preserve">Undang-undang </w:t>
      </w:r>
      <w:r w:rsidR="004F3C34">
        <w:rPr>
          <w:rFonts w:ascii="Times New Roman" w:eastAsia="Times New Roman" w:hAnsi="Times New Roman" w:cs="Times New Roman"/>
          <w:sz w:val="24"/>
          <w:szCs w:val="24"/>
          <w:lang w:eastAsia="id-ID"/>
        </w:rPr>
        <w:t>k</w:t>
      </w:r>
      <w:r w:rsidRPr="00023F7C">
        <w:rPr>
          <w:rFonts w:ascii="Times New Roman" w:eastAsia="Times New Roman" w:hAnsi="Times New Roman" w:cs="Times New Roman"/>
          <w:sz w:val="24"/>
          <w:szCs w:val="24"/>
          <w:lang w:eastAsia="id-ID"/>
        </w:rPr>
        <w:t>eluarga tersebut diantaranya :</w:t>
      </w:r>
      <w:r w:rsidR="004F3C34">
        <w:rPr>
          <w:rStyle w:val="FootnoteReference"/>
          <w:rFonts w:ascii="Times New Roman" w:eastAsia="Times New Roman" w:hAnsi="Times New Roman" w:cs="Times New Roman"/>
          <w:sz w:val="24"/>
          <w:szCs w:val="24"/>
          <w:lang w:eastAsia="id-ID"/>
        </w:rPr>
        <w:footnoteReference w:id="17"/>
      </w:r>
      <w:r w:rsidRPr="00023F7C">
        <w:rPr>
          <w:rFonts w:ascii="Times New Roman" w:eastAsia="Times New Roman" w:hAnsi="Times New Roman" w:cs="Times New Roman"/>
          <w:sz w:val="24"/>
          <w:szCs w:val="24"/>
          <w:lang w:eastAsia="id-ID"/>
        </w:rPr>
        <w:t xml:space="preserve"> UU Keluarga Islam Malaka 1983, UU Kelantan 1983, UU Negeri Sembilan 1983, UU Wilayah Persekutuan 1984, UU Perak 1984 ( No.1), UU kedah 1979, UU Pulau Pinang 1985, UU Trengganu 1985, UU Pah</w:t>
      </w:r>
      <w:r w:rsidR="003B27E4">
        <w:rPr>
          <w:rFonts w:ascii="Times New Roman" w:eastAsia="Times New Roman" w:hAnsi="Times New Roman" w:cs="Times New Roman"/>
          <w:sz w:val="24"/>
          <w:szCs w:val="24"/>
          <w:lang w:eastAsia="id-ID"/>
        </w:rPr>
        <w:t>ang 1987, UU Selangor 1989, UU J</w:t>
      </w:r>
      <w:r w:rsidRPr="00023F7C">
        <w:rPr>
          <w:rFonts w:ascii="Times New Roman" w:eastAsia="Times New Roman" w:hAnsi="Times New Roman" w:cs="Times New Roman"/>
          <w:sz w:val="24"/>
          <w:szCs w:val="24"/>
          <w:lang w:eastAsia="id-ID"/>
        </w:rPr>
        <w:t>ohor 1990, UU Serawak 1991, UU Perlis 1992, dan UU Sabah 1992.</w:t>
      </w:r>
    </w:p>
    <w:p w:rsidR="003B27E4" w:rsidRPr="003B27E4" w:rsidRDefault="00023F7C" w:rsidP="00B85E1A">
      <w:pPr>
        <w:spacing w:after="0" w:line="240" w:lineRule="auto"/>
        <w:ind w:firstLine="720"/>
        <w:jc w:val="both"/>
        <w:rPr>
          <w:rFonts w:ascii="Times New Roman" w:eastAsia="Times New Roman" w:hAnsi="Times New Roman" w:cs="Times New Roman"/>
          <w:b/>
          <w:bCs/>
          <w:sz w:val="24"/>
          <w:szCs w:val="24"/>
          <w:lang w:eastAsia="id-ID"/>
        </w:rPr>
      </w:pPr>
      <w:r w:rsidRPr="00023F7C">
        <w:rPr>
          <w:rFonts w:ascii="Times New Roman" w:eastAsia="Times New Roman" w:hAnsi="Times New Roman" w:cs="Times New Roman"/>
          <w:sz w:val="24"/>
          <w:szCs w:val="24"/>
          <w:lang w:eastAsia="id-ID"/>
        </w:rPr>
        <w:br/>
      </w:r>
      <w:r w:rsidR="00B85E1A">
        <w:rPr>
          <w:rFonts w:ascii="Times New Roman" w:eastAsia="Times New Roman" w:hAnsi="Times New Roman" w:cs="Times New Roman"/>
          <w:b/>
          <w:bCs/>
          <w:sz w:val="24"/>
          <w:szCs w:val="24"/>
          <w:lang w:eastAsia="id-ID"/>
        </w:rPr>
        <w:t>G</w:t>
      </w:r>
      <w:r w:rsidR="00800207">
        <w:rPr>
          <w:rFonts w:ascii="Times New Roman" w:eastAsia="Times New Roman" w:hAnsi="Times New Roman" w:cs="Times New Roman"/>
          <w:b/>
          <w:bCs/>
          <w:sz w:val="24"/>
          <w:szCs w:val="24"/>
          <w:lang w:eastAsia="id-ID"/>
        </w:rPr>
        <w:t xml:space="preserve">. </w:t>
      </w:r>
      <w:r w:rsidRPr="003B27E4">
        <w:rPr>
          <w:rFonts w:ascii="Times New Roman" w:eastAsia="Times New Roman" w:hAnsi="Times New Roman" w:cs="Times New Roman"/>
          <w:b/>
          <w:bCs/>
          <w:sz w:val="24"/>
          <w:szCs w:val="24"/>
          <w:lang w:eastAsia="id-ID"/>
        </w:rPr>
        <w:t>Materi Hukum Keluarga Islam di Malaysia</w:t>
      </w:r>
    </w:p>
    <w:p w:rsidR="003B27E4" w:rsidRDefault="003B27E4" w:rsidP="00BA028A">
      <w:pPr>
        <w:spacing w:after="0" w:line="240" w:lineRule="auto"/>
        <w:jc w:val="both"/>
        <w:rPr>
          <w:rFonts w:ascii="Times New Roman" w:eastAsia="Times New Roman" w:hAnsi="Times New Roman" w:cs="Times New Roman"/>
          <w:b/>
          <w:bCs/>
          <w:sz w:val="24"/>
          <w:szCs w:val="24"/>
          <w:lang w:eastAsia="id-ID"/>
        </w:rPr>
      </w:pPr>
    </w:p>
    <w:p w:rsidR="003B27E4" w:rsidRPr="003B27E4" w:rsidRDefault="00023F7C" w:rsidP="003B27E4">
      <w:pPr>
        <w:pStyle w:val="ListParagraph"/>
        <w:numPr>
          <w:ilvl w:val="0"/>
          <w:numId w:val="1"/>
        </w:numPr>
        <w:spacing w:after="0" w:line="360" w:lineRule="auto"/>
        <w:ind w:left="426" w:hanging="426"/>
        <w:jc w:val="both"/>
        <w:rPr>
          <w:rFonts w:ascii="Times New Roman" w:eastAsia="Times New Roman" w:hAnsi="Times New Roman" w:cs="Times New Roman"/>
          <w:b/>
          <w:bCs/>
          <w:sz w:val="24"/>
          <w:szCs w:val="24"/>
          <w:lang w:eastAsia="id-ID"/>
        </w:rPr>
      </w:pPr>
      <w:r w:rsidRPr="003B27E4">
        <w:rPr>
          <w:rFonts w:ascii="Times New Roman" w:eastAsia="Times New Roman" w:hAnsi="Times New Roman" w:cs="Times New Roman"/>
          <w:b/>
          <w:bCs/>
          <w:sz w:val="24"/>
          <w:szCs w:val="24"/>
          <w:lang w:eastAsia="id-ID"/>
        </w:rPr>
        <w:t>Pencatatan Perkawinan di Malaysia</w:t>
      </w:r>
    </w:p>
    <w:p w:rsidR="00BA028A" w:rsidRDefault="00BA028A" w:rsidP="003B27E4">
      <w:pPr>
        <w:spacing w:after="0" w:line="360" w:lineRule="auto"/>
        <w:ind w:firstLine="720"/>
        <w:jc w:val="both"/>
        <w:rPr>
          <w:rFonts w:ascii="Times New Roman" w:eastAsia="Times New Roman" w:hAnsi="Times New Roman" w:cs="Times New Roman"/>
          <w:sz w:val="24"/>
          <w:szCs w:val="24"/>
          <w:lang w:eastAsia="id-ID"/>
        </w:rPr>
      </w:pPr>
    </w:p>
    <w:p w:rsidR="003B27E4" w:rsidRDefault="00023F7C" w:rsidP="003B27E4">
      <w:pPr>
        <w:spacing w:after="0" w:line="360" w:lineRule="auto"/>
        <w:ind w:firstLine="720"/>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Hukum Perkawinan di Malaysia juga men</w:t>
      </w:r>
      <w:r w:rsidR="003B27E4">
        <w:rPr>
          <w:rFonts w:ascii="Times New Roman" w:eastAsia="Times New Roman" w:hAnsi="Times New Roman" w:cs="Times New Roman"/>
          <w:sz w:val="24"/>
          <w:szCs w:val="24"/>
          <w:lang w:eastAsia="id-ID"/>
        </w:rPr>
        <w:t>g</w:t>
      </w:r>
      <w:r w:rsidRPr="00023F7C">
        <w:rPr>
          <w:rFonts w:ascii="Times New Roman" w:eastAsia="Times New Roman" w:hAnsi="Times New Roman" w:cs="Times New Roman"/>
          <w:sz w:val="24"/>
          <w:szCs w:val="24"/>
          <w:lang w:eastAsia="id-ID"/>
        </w:rPr>
        <w:t xml:space="preserve">haruskan adanya pendaftaran atau pencatatan perkawinan. Proses pencatatan secara prinsip dilakukan setelah Akad Nikah. </w:t>
      </w:r>
      <w:r w:rsidR="003B27E4">
        <w:rPr>
          <w:rFonts w:ascii="Times New Roman" w:eastAsia="Times New Roman" w:hAnsi="Times New Roman" w:cs="Times New Roman"/>
          <w:sz w:val="24"/>
          <w:szCs w:val="24"/>
          <w:lang w:eastAsia="id-ID"/>
        </w:rPr>
        <w:t>P</w:t>
      </w:r>
      <w:r w:rsidRPr="00023F7C">
        <w:rPr>
          <w:rFonts w:ascii="Times New Roman" w:eastAsia="Times New Roman" w:hAnsi="Times New Roman" w:cs="Times New Roman"/>
          <w:sz w:val="24"/>
          <w:szCs w:val="24"/>
          <w:lang w:eastAsia="id-ID"/>
        </w:rPr>
        <w:t>roses pencatatan ada tiga jenis diantaranya :</w:t>
      </w:r>
    </w:p>
    <w:p w:rsidR="003B27E4" w:rsidRDefault="00023F7C" w:rsidP="00025F25">
      <w:pPr>
        <w:spacing w:after="0" w:line="360" w:lineRule="auto"/>
        <w:ind w:firstLine="720"/>
        <w:jc w:val="both"/>
        <w:rPr>
          <w:rFonts w:ascii="Times New Roman" w:eastAsia="Times New Roman" w:hAnsi="Times New Roman" w:cs="Times New Roman"/>
          <w:sz w:val="24"/>
          <w:szCs w:val="24"/>
          <w:lang w:eastAsia="id-ID"/>
        </w:rPr>
      </w:pPr>
      <w:r w:rsidRPr="003B27E4">
        <w:rPr>
          <w:rFonts w:ascii="Times New Roman" w:eastAsia="Times New Roman" w:hAnsi="Times New Roman" w:cs="Times New Roman"/>
          <w:sz w:val="24"/>
          <w:szCs w:val="24"/>
          <w:lang w:eastAsia="id-ID"/>
        </w:rPr>
        <w:t>Pertama</w:t>
      </w:r>
      <w:r w:rsidR="003B27E4" w:rsidRPr="003B27E4">
        <w:rPr>
          <w:rFonts w:ascii="Times New Roman" w:eastAsia="Times New Roman" w:hAnsi="Times New Roman" w:cs="Times New Roman"/>
          <w:sz w:val="24"/>
          <w:szCs w:val="24"/>
          <w:lang w:eastAsia="id-ID"/>
        </w:rPr>
        <w:t>,</w:t>
      </w:r>
      <w:r w:rsidR="003B27E4">
        <w:rPr>
          <w:rFonts w:ascii="Times New Roman" w:eastAsia="Times New Roman" w:hAnsi="Times New Roman" w:cs="Times New Roman"/>
          <w:sz w:val="24"/>
          <w:szCs w:val="24"/>
          <w:lang w:eastAsia="id-ID"/>
        </w:rPr>
        <w:t>u</w:t>
      </w:r>
      <w:r w:rsidRPr="00023F7C">
        <w:rPr>
          <w:rFonts w:ascii="Times New Roman" w:eastAsia="Times New Roman" w:hAnsi="Times New Roman" w:cs="Times New Roman"/>
          <w:sz w:val="24"/>
          <w:szCs w:val="24"/>
          <w:lang w:eastAsia="id-ID"/>
        </w:rPr>
        <w:t xml:space="preserve">ntuk yang tinggal di </w:t>
      </w:r>
      <w:r w:rsidR="003B27E4">
        <w:rPr>
          <w:rFonts w:ascii="Times New Roman" w:eastAsia="Times New Roman" w:hAnsi="Times New Roman" w:cs="Times New Roman"/>
          <w:sz w:val="24"/>
          <w:szCs w:val="24"/>
          <w:lang w:eastAsia="id-ID"/>
        </w:rPr>
        <w:t>nege</w:t>
      </w:r>
      <w:r w:rsidRPr="00023F7C">
        <w:rPr>
          <w:rFonts w:ascii="Times New Roman" w:eastAsia="Times New Roman" w:hAnsi="Times New Roman" w:cs="Times New Roman"/>
          <w:sz w:val="24"/>
          <w:szCs w:val="24"/>
          <w:lang w:eastAsia="id-ID"/>
        </w:rPr>
        <w:t>r</w:t>
      </w:r>
      <w:r w:rsidR="003B27E4">
        <w:rPr>
          <w:rFonts w:ascii="Times New Roman" w:eastAsia="Times New Roman" w:hAnsi="Times New Roman" w:cs="Times New Roman"/>
          <w:sz w:val="24"/>
          <w:szCs w:val="24"/>
          <w:lang w:eastAsia="id-ID"/>
        </w:rPr>
        <w:t>i</w:t>
      </w:r>
      <w:r w:rsidRPr="00023F7C">
        <w:rPr>
          <w:rFonts w:ascii="Times New Roman" w:eastAsia="Times New Roman" w:hAnsi="Times New Roman" w:cs="Times New Roman"/>
          <w:sz w:val="24"/>
          <w:szCs w:val="24"/>
          <w:lang w:eastAsia="id-ID"/>
        </w:rPr>
        <w:t xml:space="preserve"> masing-masing pada dasarnya pencatatan dilakukan segera setelah selesai akad nikah, kecuali Kelantan yang menetapkan tujuh hari setelah akad nikah dan pencatatan tersebut disaksikan oleh </w:t>
      </w:r>
      <w:r w:rsidR="00025F25">
        <w:rPr>
          <w:rFonts w:ascii="Times New Roman" w:eastAsia="Times New Roman" w:hAnsi="Times New Roman" w:cs="Times New Roman"/>
          <w:sz w:val="24"/>
          <w:szCs w:val="24"/>
          <w:lang w:eastAsia="id-ID"/>
        </w:rPr>
        <w:t xml:space="preserve">wali, </w:t>
      </w:r>
      <w:r w:rsidRPr="00023F7C">
        <w:rPr>
          <w:rFonts w:ascii="Times New Roman" w:eastAsia="Times New Roman" w:hAnsi="Times New Roman" w:cs="Times New Roman"/>
          <w:sz w:val="24"/>
          <w:szCs w:val="24"/>
          <w:lang w:eastAsia="id-ID"/>
        </w:rPr>
        <w:t>dua orang saksi dan pendaftar. Sebagaimana dalam UU Pulau Pinang Pasal 22 Ayat 1 dinyatakan :</w:t>
      </w:r>
    </w:p>
    <w:p w:rsidR="003B27E4" w:rsidRDefault="00023F7C" w:rsidP="003B27E4">
      <w:pPr>
        <w:spacing w:after="0" w:line="360" w:lineRule="auto"/>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 xml:space="preserve">Selepas </w:t>
      </w:r>
      <w:r w:rsidR="003B27E4">
        <w:rPr>
          <w:rFonts w:ascii="Times New Roman" w:eastAsia="Times New Roman" w:hAnsi="Times New Roman" w:cs="Times New Roman"/>
          <w:sz w:val="24"/>
          <w:szCs w:val="24"/>
          <w:lang w:eastAsia="id-ID"/>
        </w:rPr>
        <w:t>s</w:t>
      </w:r>
      <w:r w:rsidRPr="00023F7C">
        <w:rPr>
          <w:rFonts w:ascii="Times New Roman" w:eastAsia="Times New Roman" w:hAnsi="Times New Roman" w:cs="Times New Roman"/>
          <w:sz w:val="24"/>
          <w:szCs w:val="24"/>
          <w:lang w:eastAsia="id-ID"/>
        </w:rPr>
        <w:t xml:space="preserve">ahaja akad nikah </w:t>
      </w:r>
      <w:r w:rsidR="003B27E4">
        <w:rPr>
          <w:rFonts w:ascii="Times New Roman" w:eastAsia="Times New Roman" w:hAnsi="Times New Roman" w:cs="Times New Roman"/>
          <w:sz w:val="24"/>
          <w:szCs w:val="24"/>
          <w:lang w:eastAsia="id-ID"/>
        </w:rPr>
        <w:t>sesuatu perkahwinan dilakukan, p</w:t>
      </w:r>
      <w:r w:rsidRPr="00023F7C">
        <w:rPr>
          <w:rFonts w:ascii="Times New Roman" w:eastAsia="Times New Roman" w:hAnsi="Times New Roman" w:cs="Times New Roman"/>
          <w:sz w:val="24"/>
          <w:szCs w:val="24"/>
          <w:lang w:eastAsia="id-ID"/>
        </w:rPr>
        <w:t>endaftar hendaklah mencatat butir-butir yang ditetapkan dan ta'liq yang ditetapkan atau ta'liq lain bagi perkahwinan didalam daftar perkahwinan.</w:t>
      </w:r>
    </w:p>
    <w:p w:rsidR="003B27E4" w:rsidRDefault="003B27E4" w:rsidP="003B27E4">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Kedua,o</w:t>
      </w:r>
      <w:r w:rsidR="00023F7C" w:rsidRPr="00023F7C">
        <w:rPr>
          <w:rFonts w:ascii="Times New Roman" w:eastAsia="Times New Roman" w:hAnsi="Times New Roman" w:cs="Times New Roman"/>
          <w:sz w:val="24"/>
          <w:szCs w:val="24"/>
          <w:lang w:eastAsia="id-ID"/>
        </w:rPr>
        <w:t xml:space="preserve">rang asli Malaysia yang melakukan perkawinan dikedutaan Malaysia yang ada diluar negeri. </w:t>
      </w:r>
      <w:r>
        <w:rPr>
          <w:rFonts w:ascii="Times New Roman" w:eastAsia="Times New Roman" w:hAnsi="Times New Roman" w:cs="Times New Roman"/>
          <w:sz w:val="24"/>
          <w:szCs w:val="24"/>
          <w:lang w:eastAsia="id-ID"/>
        </w:rPr>
        <w:t>P</w:t>
      </w:r>
      <w:r w:rsidR="00023F7C" w:rsidRPr="00023F7C">
        <w:rPr>
          <w:rFonts w:ascii="Times New Roman" w:eastAsia="Times New Roman" w:hAnsi="Times New Roman" w:cs="Times New Roman"/>
          <w:sz w:val="24"/>
          <w:szCs w:val="24"/>
          <w:lang w:eastAsia="id-ID"/>
        </w:rPr>
        <w:t>roses pencatatan secara prinsip sama dengan proses orang Malaysia yang melakukan perkawinan di negaranya. Perbedaanya adalah hanya pada petugas pendaftar, yakni bukan oleh penda</w:t>
      </w:r>
      <w:r>
        <w:rPr>
          <w:rFonts w:ascii="Times New Roman" w:eastAsia="Times New Roman" w:hAnsi="Times New Roman" w:cs="Times New Roman"/>
          <w:sz w:val="24"/>
          <w:szCs w:val="24"/>
          <w:lang w:eastAsia="id-ID"/>
        </w:rPr>
        <w:t>f</w:t>
      </w:r>
      <w:r w:rsidR="00023F7C" w:rsidRPr="00023F7C">
        <w:rPr>
          <w:rFonts w:ascii="Times New Roman" w:eastAsia="Times New Roman" w:hAnsi="Times New Roman" w:cs="Times New Roman"/>
          <w:sz w:val="24"/>
          <w:szCs w:val="24"/>
          <w:lang w:eastAsia="id-ID"/>
        </w:rPr>
        <w:t xml:space="preserve">tar asli </w:t>
      </w:r>
      <w:r>
        <w:rPr>
          <w:rFonts w:ascii="Times New Roman" w:eastAsia="Times New Roman" w:hAnsi="Times New Roman" w:cs="Times New Roman"/>
          <w:sz w:val="24"/>
          <w:szCs w:val="24"/>
          <w:lang w:eastAsia="id-ID"/>
        </w:rPr>
        <w:t>yang dian</w:t>
      </w:r>
      <w:r w:rsidR="00023F7C" w:rsidRPr="00023F7C">
        <w:rPr>
          <w:rFonts w:ascii="Times New Roman" w:eastAsia="Times New Roman" w:hAnsi="Times New Roman" w:cs="Times New Roman"/>
          <w:sz w:val="24"/>
          <w:szCs w:val="24"/>
          <w:lang w:eastAsia="id-ID"/>
        </w:rPr>
        <w:t xml:space="preserve">gkat </w:t>
      </w:r>
      <w:r>
        <w:rPr>
          <w:rFonts w:ascii="Times New Roman" w:eastAsia="Times New Roman" w:hAnsi="Times New Roman" w:cs="Times New Roman"/>
          <w:sz w:val="24"/>
          <w:szCs w:val="24"/>
          <w:lang w:eastAsia="id-ID"/>
        </w:rPr>
        <w:t>oleh negara</w:t>
      </w:r>
      <w:r w:rsidR="00023F7C" w:rsidRPr="00023F7C">
        <w:rPr>
          <w:rFonts w:ascii="Times New Roman" w:eastAsia="Times New Roman" w:hAnsi="Times New Roman" w:cs="Times New Roman"/>
          <w:sz w:val="24"/>
          <w:szCs w:val="24"/>
          <w:lang w:eastAsia="id-ID"/>
        </w:rPr>
        <w:t>, tetapi pendaftar yang diangkat di kedutaan atau konsul Malaysia di Negara yang bersangkutan. Sebag</w:t>
      </w:r>
      <w:r w:rsidR="00025F25">
        <w:rPr>
          <w:rFonts w:ascii="Times New Roman" w:eastAsia="Times New Roman" w:hAnsi="Times New Roman" w:cs="Times New Roman"/>
          <w:sz w:val="24"/>
          <w:szCs w:val="24"/>
          <w:lang w:eastAsia="id-ID"/>
        </w:rPr>
        <w:t>a</w:t>
      </w:r>
      <w:r w:rsidR="00023F7C" w:rsidRPr="00023F7C">
        <w:rPr>
          <w:rFonts w:ascii="Times New Roman" w:eastAsia="Times New Roman" w:hAnsi="Times New Roman" w:cs="Times New Roman"/>
          <w:sz w:val="24"/>
          <w:szCs w:val="24"/>
          <w:lang w:eastAsia="id-ID"/>
        </w:rPr>
        <w:t>imana dalam UU Pulau Pinang Pasal 24 Ayat 1 dinyakatakan :</w:t>
      </w:r>
    </w:p>
    <w:p w:rsidR="003B27E4" w:rsidRPr="003B27E4" w:rsidRDefault="00023F7C" w:rsidP="001D0BB4">
      <w:pPr>
        <w:pStyle w:val="ListParagraph"/>
        <w:numPr>
          <w:ilvl w:val="0"/>
          <w:numId w:val="5"/>
        </w:numPr>
        <w:tabs>
          <w:tab w:val="left" w:pos="426"/>
        </w:tabs>
        <w:spacing w:after="0" w:line="360" w:lineRule="auto"/>
        <w:ind w:left="0" w:firstLine="0"/>
        <w:jc w:val="both"/>
        <w:rPr>
          <w:rFonts w:ascii="Times New Roman" w:eastAsia="Times New Roman" w:hAnsi="Times New Roman" w:cs="Times New Roman"/>
          <w:sz w:val="24"/>
          <w:szCs w:val="24"/>
          <w:lang w:eastAsia="id-ID"/>
        </w:rPr>
      </w:pPr>
      <w:r w:rsidRPr="003B27E4">
        <w:rPr>
          <w:rFonts w:ascii="Times New Roman" w:eastAsia="Times New Roman" w:hAnsi="Times New Roman" w:cs="Times New Roman"/>
          <w:sz w:val="24"/>
          <w:szCs w:val="24"/>
          <w:lang w:eastAsia="id-ID"/>
        </w:rPr>
        <w:t>Tertakluk kepada subsy</w:t>
      </w:r>
      <w:r w:rsidR="003B27E4" w:rsidRPr="003B27E4">
        <w:rPr>
          <w:rFonts w:ascii="Times New Roman" w:eastAsia="Times New Roman" w:hAnsi="Times New Roman" w:cs="Times New Roman"/>
          <w:sz w:val="24"/>
          <w:szCs w:val="24"/>
          <w:lang w:eastAsia="id-ID"/>
        </w:rPr>
        <w:t>e</w:t>
      </w:r>
      <w:r w:rsidRPr="003B27E4">
        <w:rPr>
          <w:rFonts w:ascii="Times New Roman" w:eastAsia="Times New Roman" w:hAnsi="Times New Roman" w:cs="Times New Roman"/>
          <w:sz w:val="24"/>
          <w:szCs w:val="24"/>
          <w:lang w:eastAsia="id-ID"/>
        </w:rPr>
        <w:t>ksen. (2) perkahwinan boleh diakadkan mengikuti h</w:t>
      </w:r>
      <w:r w:rsidR="003B27E4" w:rsidRPr="003B27E4">
        <w:rPr>
          <w:rFonts w:ascii="Times New Roman" w:eastAsia="Times New Roman" w:hAnsi="Times New Roman" w:cs="Times New Roman"/>
          <w:sz w:val="24"/>
          <w:szCs w:val="24"/>
          <w:lang w:eastAsia="id-ID"/>
        </w:rPr>
        <w:t>u</w:t>
      </w:r>
      <w:r w:rsidRPr="003B27E4">
        <w:rPr>
          <w:rFonts w:ascii="Times New Roman" w:eastAsia="Times New Roman" w:hAnsi="Times New Roman" w:cs="Times New Roman"/>
          <w:sz w:val="24"/>
          <w:szCs w:val="24"/>
          <w:lang w:eastAsia="id-ID"/>
        </w:rPr>
        <w:t>kum syara oleh pendaftar yang dilantik dibawah seksyen.</w:t>
      </w:r>
    </w:p>
    <w:p w:rsidR="003B27E4" w:rsidRDefault="00023F7C" w:rsidP="003B27E4">
      <w:pPr>
        <w:spacing w:after="0" w:line="360" w:lineRule="auto"/>
        <w:jc w:val="both"/>
        <w:rPr>
          <w:rFonts w:ascii="Times New Roman" w:eastAsia="Times New Roman" w:hAnsi="Times New Roman" w:cs="Times New Roman"/>
          <w:sz w:val="24"/>
          <w:szCs w:val="24"/>
          <w:lang w:eastAsia="id-ID"/>
        </w:rPr>
      </w:pPr>
      <w:r w:rsidRPr="003B27E4">
        <w:rPr>
          <w:rFonts w:ascii="Times New Roman" w:eastAsia="Times New Roman" w:hAnsi="Times New Roman" w:cs="Times New Roman"/>
          <w:sz w:val="24"/>
          <w:szCs w:val="24"/>
          <w:lang w:eastAsia="id-ID"/>
        </w:rPr>
        <w:t>Dalam Pasal 28 Ayat 3 dinyatakan :</w:t>
      </w:r>
    </w:p>
    <w:p w:rsidR="003B27E4" w:rsidRDefault="001D0BB4" w:rsidP="001D0BB4">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w:t>
      </w:r>
      <w:r w:rsidR="00023F7C" w:rsidRPr="003B27E4">
        <w:rPr>
          <w:rFonts w:ascii="Times New Roman" w:eastAsia="Times New Roman" w:hAnsi="Times New Roman" w:cs="Times New Roman"/>
          <w:sz w:val="24"/>
          <w:szCs w:val="24"/>
          <w:lang w:eastAsia="id-ID"/>
        </w:rPr>
        <w:t>Dikedutaan Suruhanjaya Tinggi atau pejabat konsul Malaysia dimana-mana Negara yang telah memberitahu kerajaan Malaysia tentang b</w:t>
      </w:r>
      <w:r w:rsidR="003B27E4">
        <w:rPr>
          <w:rFonts w:ascii="Times New Roman" w:eastAsia="Times New Roman" w:hAnsi="Times New Roman" w:cs="Times New Roman"/>
          <w:sz w:val="24"/>
          <w:szCs w:val="24"/>
          <w:lang w:eastAsia="id-ID"/>
        </w:rPr>
        <w:t>e</w:t>
      </w:r>
      <w:r w:rsidR="00023F7C" w:rsidRPr="003B27E4">
        <w:rPr>
          <w:rFonts w:ascii="Times New Roman" w:eastAsia="Times New Roman" w:hAnsi="Times New Roman" w:cs="Times New Roman"/>
          <w:sz w:val="24"/>
          <w:szCs w:val="24"/>
          <w:lang w:eastAsia="id-ID"/>
        </w:rPr>
        <w:t>ntahannya terhadap pengakad nikahan perka</w:t>
      </w:r>
      <w:r w:rsidR="00025F25">
        <w:rPr>
          <w:rFonts w:ascii="Times New Roman" w:eastAsia="Times New Roman" w:hAnsi="Times New Roman" w:cs="Times New Roman"/>
          <w:sz w:val="24"/>
          <w:szCs w:val="24"/>
          <w:lang w:eastAsia="id-ID"/>
        </w:rPr>
        <w:t>h</w:t>
      </w:r>
      <w:r w:rsidR="00023F7C" w:rsidRPr="003B27E4">
        <w:rPr>
          <w:rFonts w:ascii="Times New Roman" w:eastAsia="Times New Roman" w:hAnsi="Times New Roman" w:cs="Times New Roman"/>
          <w:sz w:val="24"/>
          <w:szCs w:val="24"/>
          <w:lang w:eastAsia="id-ID"/>
        </w:rPr>
        <w:t>winan di kedutaan Suruhanjaya Tinggi atau pejabat konsul itu.</w:t>
      </w:r>
      <w:r>
        <w:rPr>
          <w:rFonts w:ascii="Times New Roman" w:eastAsia="Times New Roman" w:hAnsi="Times New Roman" w:cs="Times New Roman"/>
          <w:sz w:val="24"/>
          <w:szCs w:val="24"/>
          <w:lang w:eastAsia="id-ID"/>
        </w:rPr>
        <w:t>”</w:t>
      </w:r>
    </w:p>
    <w:p w:rsidR="001D0BB4" w:rsidRDefault="00023F7C" w:rsidP="00025F25">
      <w:pPr>
        <w:spacing w:after="0" w:line="360" w:lineRule="auto"/>
        <w:jc w:val="both"/>
        <w:rPr>
          <w:rFonts w:ascii="Times New Roman" w:eastAsia="Times New Roman" w:hAnsi="Times New Roman" w:cs="Times New Roman"/>
          <w:sz w:val="24"/>
          <w:szCs w:val="24"/>
          <w:lang w:eastAsia="id-ID"/>
        </w:rPr>
      </w:pPr>
      <w:r w:rsidRPr="003B27E4">
        <w:rPr>
          <w:rFonts w:ascii="Times New Roman" w:eastAsia="Times New Roman" w:hAnsi="Times New Roman" w:cs="Times New Roman"/>
          <w:sz w:val="24"/>
          <w:szCs w:val="24"/>
          <w:lang w:eastAsia="id-ID"/>
        </w:rPr>
        <w:t>Ketiga : Orang Malaysia yang tinggal di luar negeri dan melakukan perkawinan tidak di kedutaan atau konsul Malaysia yang ada</w:t>
      </w:r>
      <w:r w:rsidR="003B27E4">
        <w:rPr>
          <w:rFonts w:ascii="Times New Roman" w:eastAsia="Times New Roman" w:hAnsi="Times New Roman" w:cs="Times New Roman"/>
          <w:sz w:val="24"/>
          <w:szCs w:val="24"/>
          <w:lang w:eastAsia="id-ID"/>
        </w:rPr>
        <w:t xml:space="preserve"> di Negara bersangkutan. Prosesnya</w:t>
      </w:r>
      <w:r w:rsidRPr="003B27E4">
        <w:rPr>
          <w:rFonts w:ascii="Times New Roman" w:eastAsia="Times New Roman" w:hAnsi="Times New Roman" w:cs="Times New Roman"/>
          <w:sz w:val="24"/>
          <w:szCs w:val="24"/>
          <w:lang w:eastAsia="id-ID"/>
        </w:rPr>
        <w:t xml:space="preserve"> pria yang melakukan perkawinan dalam masa enam bulan setelah akad nikah, mendaftarkan kepada pendaftar yang dia</w:t>
      </w:r>
      <w:r w:rsidR="003B27E4">
        <w:rPr>
          <w:rFonts w:ascii="Times New Roman" w:eastAsia="Times New Roman" w:hAnsi="Times New Roman" w:cs="Times New Roman"/>
          <w:sz w:val="24"/>
          <w:szCs w:val="24"/>
          <w:lang w:eastAsia="id-ID"/>
        </w:rPr>
        <w:t>n</w:t>
      </w:r>
      <w:r w:rsidRPr="003B27E4">
        <w:rPr>
          <w:rFonts w:ascii="Times New Roman" w:eastAsia="Times New Roman" w:hAnsi="Times New Roman" w:cs="Times New Roman"/>
          <w:sz w:val="24"/>
          <w:szCs w:val="24"/>
          <w:lang w:eastAsia="id-ID"/>
        </w:rPr>
        <w:t>gkat oleh kedutaan dan konsul terdekat. Apabila yang bersangkutan pulang ke Malaysia sebelum habis masa enam bulan maka boleh juga mendaftar di Malaysia. Ketentuan ini berdasarkan UU Serawak pasal 29 ay</w:t>
      </w:r>
      <w:r w:rsidR="003B27E4">
        <w:rPr>
          <w:rFonts w:ascii="Times New Roman" w:eastAsia="Times New Roman" w:hAnsi="Times New Roman" w:cs="Times New Roman"/>
          <w:sz w:val="24"/>
          <w:szCs w:val="24"/>
          <w:lang w:eastAsia="id-ID"/>
        </w:rPr>
        <w:t>at 1, UU Kelantan dan UU Neg</w:t>
      </w:r>
      <w:r w:rsidR="00AE3D8A">
        <w:rPr>
          <w:rFonts w:ascii="Times New Roman" w:eastAsia="Times New Roman" w:hAnsi="Times New Roman" w:cs="Times New Roman"/>
          <w:sz w:val="24"/>
          <w:szCs w:val="24"/>
          <w:lang w:eastAsia="id-ID"/>
        </w:rPr>
        <w:t>e</w:t>
      </w:r>
      <w:r w:rsidR="003B27E4">
        <w:rPr>
          <w:rFonts w:ascii="Times New Roman" w:eastAsia="Times New Roman" w:hAnsi="Times New Roman" w:cs="Times New Roman"/>
          <w:sz w:val="24"/>
          <w:szCs w:val="24"/>
          <w:lang w:eastAsia="id-ID"/>
        </w:rPr>
        <w:t>r</w:t>
      </w:r>
      <w:r w:rsidR="00AE3D8A">
        <w:rPr>
          <w:rFonts w:ascii="Times New Roman" w:eastAsia="Times New Roman" w:hAnsi="Times New Roman" w:cs="Times New Roman"/>
          <w:sz w:val="24"/>
          <w:szCs w:val="24"/>
          <w:lang w:eastAsia="id-ID"/>
        </w:rPr>
        <w:t>i</w:t>
      </w:r>
      <w:r w:rsidRPr="003B27E4">
        <w:rPr>
          <w:rFonts w:ascii="Times New Roman" w:eastAsia="Times New Roman" w:hAnsi="Times New Roman" w:cs="Times New Roman"/>
          <w:sz w:val="24"/>
          <w:szCs w:val="24"/>
          <w:lang w:eastAsia="id-ID"/>
        </w:rPr>
        <w:t>sembilan.</w:t>
      </w:r>
    </w:p>
    <w:p w:rsidR="0060287B" w:rsidRPr="003B044D" w:rsidRDefault="0060287B" w:rsidP="003B044D">
      <w:pPr>
        <w:pStyle w:val="NormalWeb"/>
        <w:numPr>
          <w:ilvl w:val="0"/>
          <w:numId w:val="1"/>
        </w:numPr>
        <w:spacing w:line="360" w:lineRule="auto"/>
        <w:ind w:left="426" w:hanging="426"/>
        <w:jc w:val="both"/>
        <w:rPr>
          <w:b/>
          <w:bCs/>
          <w:i/>
          <w:iCs/>
        </w:rPr>
      </w:pPr>
      <w:r w:rsidRPr="003B044D">
        <w:rPr>
          <w:rStyle w:val="Emphasis"/>
          <w:b/>
          <w:bCs/>
          <w:i w:val="0"/>
          <w:iCs w:val="0"/>
        </w:rPr>
        <w:t>Wali dalam perkawinan</w:t>
      </w:r>
    </w:p>
    <w:p w:rsidR="0060287B" w:rsidRDefault="0060287B" w:rsidP="0060287B">
      <w:pPr>
        <w:pStyle w:val="NormalWeb"/>
        <w:spacing w:line="360" w:lineRule="auto"/>
        <w:ind w:firstLine="720"/>
        <w:jc w:val="both"/>
      </w:pPr>
      <w:r>
        <w:t>Perundang-undangan (perkawinan) Malaysia juga mengharuskan (wajib) adanya wali dalam perkawinan, tanpa wali perkawinan tidak dapat dilaksanakan. Dalam perundang-undangan keluarga Malaysia, pada prinsipnya, wali nikah adalah wali nasab. Hanya saja dalam kondisi tertentu posisi wali nasab dapat diganti oleh wali hakim (di Malaysia disebut wali raja).</w:t>
      </w:r>
    </w:p>
    <w:p w:rsidR="00AE3D8A" w:rsidRPr="00AE3D8A" w:rsidRDefault="003B044D" w:rsidP="00BA028A">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r w:rsidR="001D0BB4">
        <w:rPr>
          <w:rFonts w:ascii="Times New Roman" w:eastAsia="Times New Roman" w:hAnsi="Times New Roman" w:cs="Times New Roman"/>
          <w:b/>
          <w:bCs/>
          <w:sz w:val="24"/>
          <w:szCs w:val="24"/>
          <w:lang w:eastAsia="id-ID"/>
        </w:rPr>
        <w:t xml:space="preserve">.  </w:t>
      </w:r>
      <w:r w:rsidR="00023F7C" w:rsidRPr="00AE3D8A">
        <w:rPr>
          <w:rFonts w:ascii="Times New Roman" w:eastAsia="Times New Roman" w:hAnsi="Times New Roman" w:cs="Times New Roman"/>
          <w:b/>
          <w:bCs/>
          <w:sz w:val="24"/>
          <w:szCs w:val="24"/>
          <w:lang w:eastAsia="id-ID"/>
        </w:rPr>
        <w:t>Pembatasan Usia Perkawinan</w:t>
      </w:r>
    </w:p>
    <w:p w:rsidR="00BA028A" w:rsidRDefault="00BA028A" w:rsidP="0060287B">
      <w:pPr>
        <w:spacing w:after="0" w:line="240" w:lineRule="auto"/>
        <w:ind w:firstLine="720"/>
        <w:jc w:val="both"/>
        <w:rPr>
          <w:rFonts w:ascii="Times New Roman" w:eastAsia="Times New Roman" w:hAnsi="Times New Roman" w:cs="Times New Roman"/>
          <w:sz w:val="24"/>
          <w:szCs w:val="24"/>
          <w:lang w:eastAsia="id-ID"/>
        </w:rPr>
      </w:pPr>
    </w:p>
    <w:p w:rsidR="00AE3D8A" w:rsidRDefault="00023F7C" w:rsidP="00AE3D8A">
      <w:pPr>
        <w:spacing w:after="0" w:line="360" w:lineRule="auto"/>
        <w:ind w:firstLine="720"/>
        <w:jc w:val="both"/>
        <w:rPr>
          <w:rFonts w:ascii="Times New Roman" w:eastAsia="Times New Roman" w:hAnsi="Times New Roman" w:cs="Times New Roman"/>
          <w:sz w:val="24"/>
          <w:szCs w:val="24"/>
          <w:lang w:eastAsia="id-ID"/>
        </w:rPr>
      </w:pPr>
      <w:r w:rsidRPr="003B27E4">
        <w:rPr>
          <w:rFonts w:ascii="Times New Roman" w:eastAsia="Times New Roman" w:hAnsi="Times New Roman" w:cs="Times New Roman"/>
          <w:sz w:val="24"/>
          <w:szCs w:val="24"/>
          <w:lang w:eastAsia="id-ID"/>
        </w:rPr>
        <w:t>Dalam peraturan perundang-undangan Malaysia membatasi usia perkawinan minimal 16 tahun bagi mempelai perempuan dan 18 tahun bagi mempelai laki-laki. Ketentuan ini berdasarkan UU Malaysia yang berbunyi :</w:t>
      </w:r>
    </w:p>
    <w:p w:rsidR="00AE3D8A" w:rsidRDefault="00AE3D8A" w:rsidP="00AE3D8A">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023F7C" w:rsidRPr="003B27E4">
        <w:rPr>
          <w:rFonts w:ascii="Times New Roman" w:eastAsia="Times New Roman" w:hAnsi="Times New Roman" w:cs="Times New Roman"/>
          <w:sz w:val="24"/>
          <w:szCs w:val="24"/>
          <w:lang w:eastAsia="id-ID"/>
        </w:rPr>
        <w:t>Had umur perkahwinan yang dibenarkan bagi perempuan tidak kurang dari 16 tahun dan laki-laki tidak kurang daripada 18 tahun. Sekiranya salah seorang atau kedua-dua pasangan yang hendak berkahwin berumur kurang daripada had umur yang diterapkan, maka perlu mendapatkan kebenaran hakim syariah terlebih dahulu.</w:t>
      </w:r>
      <w:r>
        <w:rPr>
          <w:rFonts w:ascii="Times New Roman" w:eastAsia="Times New Roman" w:hAnsi="Times New Roman" w:cs="Times New Roman"/>
          <w:sz w:val="24"/>
          <w:szCs w:val="24"/>
          <w:lang w:eastAsia="id-ID"/>
        </w:rPr>
        <w:t>”</w:t>
      </w:r>
    </w:p>
    <w:p w:rsidR="00AE3D8A" w:rsidRPr="001D0BB4" w:rsidRDefault="00023F7C" w:rsidP="003B044D">
      <w:pPr>
        <w:pStyle w:val="ListParagraph"/>
        <w:numPr>
          <w:ilvl w:val="0"/>
          <w:numId w:val="8"/>
        </w:numPr>
        <w:spacing w:before="240" w:after="0" w:line="360" w:lineRule="auto"/>
        <w:ind w:left="426" w:hanging="426"/>
        <w:jc w:val="both"/>
        <w:rPr>
          <w:rFonts w:ascii="Times New Roman" w:eastAsia="Times New Roman" w:hAnsi="Times New Roman" w:cs="Times New Roman"/>
          <w:b/>
          <w:bCs/>
          <w:sz w:val="24"/>
          <w:szCs w:val="24"/>
          <w:lang w:eastAsia="id-ID"/>
        </w:rPr>
      </w:pPr>
      <w:r w:rsidRPr="001D0BB4">
        <w:rPr>
          <w:rFonts w:ascii="Times New Roman" w:eastAsia="Times New Roman" w:hAnsi="Times New Roman" w:cs="Times New Roman"/>
          <w:b/>
          <w:bCs/>
          <w:sz w:val="24"/>
          <w:szCs w:val="24"/>
          <w:lang w:eastAsia="id-ID"/>
        </w:rPr>
        <w:t>Perceraian di Malaysia</w:t>
      </w:r>
    </w:p>
    <w:p w:rsidR="0060287B" w:rsidRDefault="0060287B" w:rsidP="0060287B">
      <w:pPr>
        <w:pStyle w:val="NormalWeb"/>
        <w:spacing w:before="240" w:beforeAutospacing="0" w:line="360" w:lineRule="auto"/>
        <w:ind w:firstLine="720"/>
        <w:jc w:val="both"/>
      </w:pPr>
      <w:r>
        <w:t xml:space="preserve">Adapun alasan perceraian dalam perundang-undangan Keluarga Muslim di negara-negara Malaysia sama dengan alasan-alasan terjadinya </w:t>
      </w:r>
      <w:r>
        <w:rPr>
          <w:rStyle w:val="Emphasis"/>
        </w:rPr>
        <w:t>fasakh.</w:t>
      </w:r>
      <w:r>
        <w:t xml:space="preserve"> Dalam undang-undang perak dan pahang ada lima alasan, yaitu:</w:t>
      </w:r>
    </w:p>
    <w:p w:rsidR="0060287B" w:rsidRDefault="0060287B" w:rsidP="0060287B">
      <w:pPr>
        <w:pStyle w:val="NormalWeb"/>
        <w:spacing w:before="0" w:beforeAutospacing="0" w:after="0" w:afterAutospacing="0" w:line="360" w:lineRule="auto"/>
        <w:jc w:val="both"/>
      </w:pPr>
      <w:r>
        <w:lastRenderedPageBreak/>
        <w:t>(a) suami impoten atau mati pucuk;</w:t>
      </w:r>
    </w:p>
    <w:p w:rsidR="0060287B" w:rsidRDefault="0060287B" w:rsidP="003B044D">
      <w:pPr>
        <w:pStyle w:val="NormalWeb"/>
        <w:spacing w:before="0" w:beforeAutospacing="0" w:after="0" w:afterAutospacing="0" w:line="360" w:lineRule="auto"/>
        <w:ind w:left="426" w:hanging="426"/>
        <w:jc w:val="both"/>
      </w:pPr>
      <w:r>
        <w:t>(b) suami gila, mengidap penyakit kusta, atau vertiligo, atau mengidap penyakit kelamin yang bisa berjangkit, selama isteri tidak rela dengan kondisi tersebut;</w:t>
      </w:r>
    </w:p>
    <w:p w:rsidR="0060287B" w:rsidRDefault="0060287B" w:rsidP="003B044D">
      <w:pPr>
        <w:pStyle w:val="NormalWeb"/>
        <w:spacing w:before="0" w:beforeAutospacing="0" w:after="0" w:afterAutospacing="0" w:line="360" w:lineRule="auto"/>
        <w:ind w:left="426" w:hanging="426"/>
        <w:jc w:val="both"/>
      </w:pPr>
      <w:r>
        <w:t>(c) izin atau persetujuan perkawinan dari isteri (mempelai putri) diberikan secara tidak sah, baik karena paksaan kelupaan, ketidak sempurnaan akal atau alasan-alasan lain yang sesuai dengan syariat;</w:t>
      </w:r>
    </w:p>
    <w:p w:rsidR="0060287B" w:rsidRDefault="0060287B" w:rsidP="0060287B">
      <w:pPr>
        <w:pStyle w:val="NormalWeb"/>
        <w:spacing w:before="0" w:beforeAutospacing="0" w:after="0" w:afterAutospacing="0" w:line="360" w:lineRule="auto"/>
        <w:jc w:val="both"/>
      </w:pPr>
      <w:r>
        <w:t>(d) pada waktu perkawinan suami sakit syaraf yang tidak pantas kawin;</w:t>
      </w:r>
    </w:p>
    <w:p w:rsidR="0060287B" w:rsidRDefault="0060287B" w:rsidP="0060287B">
      <w:pPr>
        <w:pStyle w:val="NormalWeb"/>
        <w:spacing w:before="0" w:beforeAutospacing="0" w:after="0" w:afterAutospacing="0" w:line="360" w:lineRule="auto"/>
        <w:jc w:val="both"/>
      </w:pPr>
      <w:r>
        <w:t xml:space="preserve">(e) atau alasan-alasan lain yang sah untuk </w:t>
      </w:r>
      <w:r>
        <w:rPr>
          <w:rStyle w:val="Emphasis"/>
        </w:rPr>
        <w:t>fasakh</w:t>
      </w:r>
      <w:r>
        <w:t xml:space="preserve"> menurut syariah.</w:t>
      </w:r>
    </w:p>
    <w:p w:rsidR="0060287B" w:rsidRDefault="0060287B" w:rsidP="003B044D">
      <w:pPr>
        <w:pStyle w:val="NormalWeb"/>
        <w:spacing w:before="0" w:beforeAutospacing="0" w:after="0" w:afterAutospacing="0" w:line="360" w:lineRule="auto"/>
        <w:ind w:firstLine="720"/>
        <w:jc w:val="both"/>
      </w:pPr>
      <w:r>
        <w:t>Adapun sebab-sebab terjadinya perceraian dalam Undang-undang Muslim Malaysia mayoritas menetapkan empat sebab dengan proses masing-masing, yakni:</w:t>
      </w:r>
    </w:p>
    <w:p w:rsidR="0060287B" w:rsidRDefault="0060287B" w:rsidP="0060287B">
      <w:pPr>
        <w:pStyle w:val="NormalWeb"/>
        <w:spacing w:before="0" w:beforeAutospacing="0" w:after="0" w:afterAutospacing="0" w:line="360" w:lineRule="auto"/>
        <w:jc w:val="both"/>
      </w:pPr>
      <w:r>
        <w:t>(i) perceraian dengan talak atau perintah mentalak;</w:t>
      </w:r>
    </w:p>
    <w:p w:rsidR="0060287B" w:rsidRDefault="0060287B" w:rsidP="0060287B">
      <w:pPr>
        <w:pStyle w:val="NormalWeb"/>
        <w:spacing w:before="0" w:beforeAutospacing="0" w:after="0" w:afterAutospacing="0" w:line="360" w:lineRule="auto"/>
        <w:jc w:val="both"/>
      </w:pPr>
      <w:r>
        <w:t>(ii) tebus talak;</w:t>
      </w:r>
    </w:p>
    <w:p w:rsidR="0060287B" w:rsidRDefault="0060287B" w:rsidP="0060287B">
      <w:pPr>
        <w:pStyle w:val="NormalWeb"/>
        <w:spacing w:before="0" w:beforeAutospacing="0" w:after="0" w:afterAutospacing="0" w:line="360" w:lineRule="auto"/>
        <w:jc w:val="both"/>
      </w:pPr>
      <w:r>
        <w:t>(iii) syiqaq;</w:t>
      </w:r>
    </w:p>
    <w:p w:rsidR="0060287B" w:rsidRDefault="0060287B" w:rsidP="003B044D">
      <w:pPr>
        <w:pStyle w:val="NormalWeb"/>
        <w:spacing w:before="0" w:beforeAutospacing="0" w:after="0" w:afterAutospacing="0" w:line="360" w:lineRule="auto"/>
        <w:jc w:val="both"/>
      </w:pPr>
      <w:r>
        <w:t>Hanya Undang-undang serawak yang mencantumkan sebab lian.</w:t>
      </w:r>
    </w:p>
    <w:p w:rsidR="0060287B" w:rsidRDefault="0060287B" w:rsidP="003B044D">
      <w:pPr>
        <w:pStyle w:val="NormalWeb"/>
        <w:spacing w:before="0" w:beforeAutospacing="0" w:after="0" w:afterAutospacing="0" w:line="360" w:lineRule="auto"/>
        <w:ind w:firstLine="720"/>
        <w:jc w:val="both"/>
      </w:pPr>
      <w:r>
        <w:t>Proses atau langkah-langkah perceraian dengan talak, sec</w:t>
      </w:r>
      <w:r w:rsidR="003B044D">
        <w:t>a</w:t>
      </w:r>
      <w:r>
        <w:t xml:space="preserve">ra umum adalah sebagai berikut: </w:t>
      </w:r>
      <w:r>
        <w:rPr>
          <w:rStyle w:val="Emphasis"/>
        </w:rPr>
        <w:t>pertama,</w:t>
      </w:r>
      <w:r>
        <w:t xml:space="preserve"> mengajukan permohonan perceraian ke pengadilan, yang disertai dengan alasan. </w:t>
      </w:r>
      <w:r>
        <w:rPr>
          <w:rStyle w:val="Emphasis"/>
        </w:rPr>
        <w:t>Kedua,</w:t>
      </w:r>
      <w:r>
        <w:t xml:space="preserve"> pemeriksaan yang meliputi pemanggilan oleh pihak-pihak oleh pengadilan dan mengusahakan pengadilan. </w:t>
      </w:r>
      <w:r>
        <w:rPr>
          <w:rStyle w:val="Emphasis"/>
        </w:rPr>
        <w:t xml:space="preserve">Ketiga, </w:t>
      </w:r>
      <w:r>
        <w:t>putusan.</w:t>
      </w:r>
    </w:p>
    <w:p w:rsidR="0060287B" w:rsidRDefault="0060287B" w:rsidP="003B044D">
      <w:pPr>
        <w:pStyle w:val="NormalWeb"/>
        <w:spacing w:before="0" w:beforeAutospacing="0" w:after="0" w:afterAutospacing="0" w:line="360" w:lineRule="auto"/>
        <w:ind w:firstLine="720"/>
        <w:jc w:val="both"/>
      </w:pPr>
      <w:r>
        <w:t>Juru damai yang diangkat dalam proses perdamaian diutamakan dari keluarga dekat yang berperkara. Kalau juru damai yang diangkat dianggap kurang mampu menjalankan tugasnya, bisa diganti dengan juru damai lain yang dianggap lebih mampu. Adapun masa usaha mendamaikan adalah maksimal enam bulan, atau lebih denga</w:t>
      </w:r>
      <w:r w:rsidR="003B044D">
        <w:t>n</w:t>
      </w:r>
      <w:r>
        <w:t xml:space="preserve"> persetujuan pengadilan, kecuali Kelantan yang menetapkan tiga bulan. Kalau para pihak tidak mau didamaikan, pegawai yang ditunjuk harus membuat laporan dan melampirkan hal-hal yang perlu dipikirkan kaitannya dengan akibat perceraian, seperti nafkah dan pemeliharaan anak sebelum dewasa, pembagian harta dan lain-lain.</w:t>
      </w:r>
    </w:p>
    <w:p w:rsidR="003B044D" w:rsidRDefault="0060287B" w:rsidP="003B044D">
      <w:pPr>
        <w:pStyle w:val="NormalWeb"/>
        <w:spacing w:before="0" w:beforeAutospacing="0" w:after="0" w:afterAutospacing="0" w:line="360" w:lineRule="auto"/>
        <w:ind w:firstLine="720"/>
        <w:jc w:val="both"/>
      </w:pPr>
      <w:r>
        <w:t>Dalam proses peradamaian ada kemungkinan mendatangkan pengacara atau pembela, dengan izin juru damai. Setelah usaha perdamaian itu tidak membuahkan hasil, pengadilan mengadakan sidang untuk ikrar talak, yang idealnya diikrarkan oleh suami.</w:t>
      </w:r>
    </w:p>
    <w:p w:rsidR="0060287B" w:rsidRDefault="0060287B" w:rsidP="003B044D">
      <w:pPr>
        <w:pStyle w:val="NormalWeb"/>
        <w:spacing w:before="0" w:beforeAutospacing="0" w:after="0" w:afterAutospacing="0" w:line="360" w:lineRule="auto"/>
        <w:ind w:firstLine="720"/>
        <w:jc w:val="both"/>
      </w:pPr>
      <w:r>
        <w:t xml:space="preserve">Adapun proses perceraian dengan </w:t>
      </w:r>
      <w:r>
        <w:rPr>
          <w:rStyle w:val="Emphasis"/>
        </w:rPr>
        <w:t>tebus talak,</w:t>
      </w:r>
      <w:r>
        <w:t xml:space="preserve"> kalau sudah disepakati kedua belah pihak, adalah setelah pihak-pihak menyetujuinya dan menyelesaikan </w:t>
      </w:r>
      <w:r>
        <w:lastRenderedPageBreak/>
        <w:t xml:space="preserve">pembayaran yang sudah disetujui, pengadilan menyuruh suami untuk melakukan ikrar talak, dan talaknya akan jatuh talak </w:t>
      </w:r>
      <w:r>
        <w:rPr>
          <w:rStyle w:val="Emphasis"/>
        </w:rPr>
        <w:t>bain sughra</w:t>
      </w:r>
      <w:r>
        <w:t xml:space="preserve"> (tidak boleh dirujuk lagi).</w:t>
      </w:r>
    </w:p>
    <w:p w:rsidR="0060287B" w:rsidRDefault="0060287B" w:rsidP="003B044D">
      <w:pPr>
        <w:pStyle w:val="NormalWeb"/>
        <w:spacing w:before="0" w:beforeAutospacing="0" w:after="0" w:afterAutospacing="0" w:line="360" w:lineRule="auto"/>
        <w:ind w:firstLine="720"/>
        <w:jc w:val="both"/>
      </w:pPr>
      <w:r>
        <w:t xml:space="preserve">Proses perceraian dengan </w:t>
      </w:r>
      <w:r>
        <w:rPr>
          <w:rStyle w:val="Emphasis"/>
        </w:rPr>
        <w:t>taklik talak</w:t>
      </w:r>
      <w:r>
        <w:t xml:space="preserve"> adalah isteri melapor tentang terjadinya pelanggaran taklik talak. Kalau pihak pengadilan mempertimbangkan benar terjadi, maka diadakan sidang perceraian yang kemudian direkam untuk dicatatkan.</w:t>
      </w:r>
    </w:p>
    <w:p w:rsidR="0060287B" w:rsidRDefault="0060287B" w:rsidP="003B044D">
      <w:pPr>
        <w:pStyle w:val="NormalWeb"/>
        <w:spacing w:before="0" w:beforeAutospacing="0" w:after="0" w:afterAutospacing="0" w:line="360" w:lineRule="auto"/>
        <w:ind w:firstLine="720"/>
        <w:jc w:val="both"/>
      </w:pPr>
      <w:r>
        <w:t xml:space="preserve">Sedangkan proses perceraian karena ada masalah di antara para pihak </w:t>
      </w:r>
      <w:r>
        <w:rPr>
          <w:rStyle w:val="Emphasis"/>
        </w:rPr>
        <w:t>(syiqaq),</w:t>
      </w:r>
      <w:r>
        <w:t xml:space="preserve"> pada dasarnya mempunyai proses yang sama dengan proses perceraian talak yang tidak disetujui salah satu pihak dan proses tebus talak, yakni didahului dengan pengangkatan juru damai sampai putusan cerai, kalau tidak bisa didamaikan. Bahkan Kelantan membuat proses yang sama antara talak dan </w:t>
      </w:r>
      <w:r>
        <w:rPr>
          <w:rStyle w:val="Emphasis"/>
        </w:rPr>
        <w:t>syiqaq</w:t>
      </w:r>
      <w:r>
        <w:t>. Karena itu secara prinsip, dalam proses perceraian dengan talak, tebus talak, taklik talak, dan percekcokkan, antara sumi isteri mempunyai hak yang sama, dan pada akhirnya untuk dapat bercerai harus dengan persetujuan bersama atau keputusan Pengadilan Agama.</w:t>
      </w:r>
    </w:p>
    <w:p w:rsidR="0060287B" w:rsidRDefault="0060287B" w:rsidP="003B044D">
      <w:pPr>
        <w:pStyle w:val="NormalWeb"/>
        <w:spacing w:before="0" w:beforeAutospacing="0" w:after="0" w:afterAutospacing="0" w:line="360" w:lineRule="auto"/>
        <w:ind w:firstLine="720"/>
        <w:jc w:val="both"/>
      </w:pPr>
      <w:r>
        <w:t>Hal-hal lain yang penting dicatat tentang proses perceraian adalah pertama, ikrar talak (perceraian) harus di depan pengadilan. Kedua, perceraian harus didaftarkan, dan perceraian yang diakui hanyalah perkawinan yang sudah didaftarkan. Seorang janda boleh kawin lagi kalau sudah mempunyai :</w:t>
      </w:r>
    </w:p>
    <w:p w:rsidR="0060287B" w:rsidRDefault="0060287B" w:rsidP="003B044D">
      <w:pPr>
        <w:pStyle w:val="NormalWeb"/>
        <w:spacing w:before="0" w:beforeAutospacing="0" w:after="0" w:afterAutospacing="0" w:line="360" w:lineRule="auto"/>
        <w:jc w:val="both"/>
      </w:pPr>
      <w:r>
        <w:t>(i) surat yang dikeluarkan berdasarkan undang-undang; atau</w:t>
      </w:r>
    </w:p>
    <w:p w:rsidR="0060287B" w:rsidRDefault="0060287B" w:rsidP="003B044D">
      <w:pPr>
        <w:pStyle w:val="NormalWeb"/>
        <w:spacing w:before="0" w:beforeAutospacing="0" w:after="0" w:afterAutospacing="0" w:line="360" w:lineRule="auto"/>
        <w:jc w:val="both"/>
      </w:pPr>
      <w:r>
        <w:t>(ii) salinan perceraian; atau</w:t>
      </w:r>
    </w:p>
    <w:p w:rsidR="0060287B" w:rsidRDefault="0060287B" w:rsidP="003B044D">
      <w:pPr>
        <w:pStyle w:val="NormalWeb"/>
        <w:spacing w:before="0" w:beforeAutospacing="0" w:after="0" w:afterAutospacing="0" w:line="360" w:lineRule="auto"/>
        <w:jc w:val="both"/>
      </w:pPr>
      <w:r>
        <w:t>(iii) pengakuan cerai dari hakim.</w:t>
      </w:r>
    </w:p>
    <w:p w:rsidR="0060287B" w:rsidRDefault="0060287B" w:rsidP="003B044D">
      <w:pPr>
        <w:pStyle w:val="NormalWeb"/>
        <w:spacing w:before="0" w:beforeAutospacing="0" w:after="0" w:afterAutospacing="0" w:line="360" w:lineRule="auto"/>
        <w:ind w:firstLine="720"/>
        <w:jc w:val="both"/>
      </w:pPr>
      <w:r>
        <w:t>Demikian juga seorang yang ditinggal mati boleh nikah lagi kalau sudah mempunyai surat keterangan kematian.</w:t>
      </w:r>
    </w:p>
    <w:p w:rsidR="0060287B" w:rsidRDefault="0060287B" w:rsidP="003B044D">
      <w:pPr>
        <w:pStyle w:val="NormalWeb"/>
        <w:spacing w:before="0" w:beforeAutospacing="0" w:after="0" w:afterAutospacing="0" w:line="360" w:lineRule="auto"/>
        <w:ind w:firstLine="720"/>
        <w:jc w:val="both"/>
      </w:pPr>
      <w:r>
        <w:t xml:space="preserve">Tentang perceraian sebab </w:t>
      </w:r>
      <w:r>
        <w:rPr>
          <w:rStyle w:val="Emphasis"/>
        </w:rPr>
        <w:t>li’an</w:t>
      </w:r>
      <w:r>
        <w:t xml:space="preserve"> tidak ada penjelasan lebih rinci. Hanya disebutkan agar Pengadilan merekam perceraian dengan </w:t>
      </w:r>
      <w:r>
        <w:rPr>
          <w:rStyle w:val="Emphasis"/>
        </w:rPr>
        <w:t>li’an.</w:t>
      </w:r>
      <w:r>
        <w:t xml:space="preserve"> Sebagai tambahan, semua undang-undang di Malaysia mencantumkan murtad sebagai alasan perceraian. Tetapi tidak dengan sendirinya terjadi perceraian, melainkan dengan putusan hakim.</w:t>
      </w:r>
    </w:p>
    <w:p w:rsidR="00AE3D8A" w:rsidRDefault="00023F7C" w:rsidP="00AE3D8A">
      <w:pPr>
        <w:spacing w:after="0" w:line="360" w:lineRule="auto"/>
        <w:ind w:firstLine="720"/>
        <w:jc w:val="both"/>
        <w:rPr>
          <w:rFonts w:ascii="Times New Roman" w:eastAsia="Times New Roman" w:hAnsi="Times New Roman" w:cs="Times New Roman"/>
          <w:sz w:val="24"/>
          <w:szCs w:val="24"/>
          <w:lang w:eastAsia="id-ID"/>
        </w:rPr>
      </w:pPr>
      <w:r w:rsidRPr="003B27E4">
        <w:rPr>
          <w:rFonts w:ascii="Times New Roman" w:eastAsia="Times New Roman" w:hAnsi="Times New Roman" w:cs="Times New Roman"/>
          <w:sz w:val="24"/>
          <w:szCs w:val="24"/>
          <w:lang w:eastAsia="id-ID"/>
        </w:rPr>
        <w:t>Sementara yang berlaku di Neg</w:t>
      </w:r>
      <w:r w:rsidR="00AE3D8A">
        <w:rPr>
          <w:rFonts w:ascii="Times New Roman" w:eastAsia="Times New Roman" w:hAnsi="Times New Roman" w:cs="Times New Roman"/>
          <w:sz w:val="24"/>
          <w:szCs w:val="24"/>
          <w:lang w:eastAsia="id-ID"/>
        </w:rPr>
        <w:t>eri</w:t>
      </w:r>
      <w:r w:rsidRPr="003B27E4">
        <w:rPr>
          <w:rFonts w:ascii="Times New Roman" w:eastAsia="Times New Roman" w:hAnsi="Times New Roman" w:cs="Times New Roman"/>
          <w:sz w:val="24"/>
          <w:szCs w:val="24"/>
          <w:lang w:eastAsia="id-ID"/>
        </w:rPr>
        <w:t xml:space="preserve">sembilan, Persekutuan Pulau Pinang dan Selangor, tercatat beberapa alasan </w:t>
      </w:r>
      <w:r w:rsidR="00AE3D8A">
        <w:rPr>
          <w:rFonts w:ascii="Times New Roman" w:eastAsia="Times New Roman" w:hAnsi="Times New Roman" w:cs="Times New Roman"/>
          <w:sz w:val="24"/>
          <w:szCs w:val="24"/>
          <w:lang w:eastAsia="id-ID"/>
        </w:rPr>
        <w:t xml:space="preserve">yang </w:t>
      </w:r>
      <w:r w:rsidRPr="003B27E4">
        <w:rPr>
          <w:rFonts w:ascii="Times New Roman" w:eastAsia="Times New Roman" w:hAnsi="Times New Roman" w:cs="Times New Roman"/>
          <w:sz w:val="24"/>
          <w:szCs w:val="24"/>
          <w:lang w:eastAsia="id-ID"/>
        </w:rPr>
        <w:t xml:space="preserve">sama seperti di Perak dan Pahang </w:t>
      </w:r>
      <w:r w:rsidR="003B044D">
        <w:rPr>
          <w:rFonts w:ascii="Times New Roman" w:eastAsia="Times New Roman" w:hAnsi="Times New Roman" w:cs="Times New Roman"/>
          <w:sz w:val="24"/>
          <w:szCs w:val="24"/>
          <w:lang w:eastAsia="id-ID"/>
        </w:rPr>
        <w:t xml:space="preserve">di atas </w:t>
      </w:r>
      <w:r w:rsidRPr="003B27E4">
        <w:rPr>
          <w:rFonts w:ascii="Times New Roman" w:eastAsia="Times New Roman" w:hAnsi="Times New Roman" w:cs="Times New Roman"/>
          <w:sz w:val="24"/>
          <w:szCs w:val="24"/>
          <w:lang w:eastAsia="id-ID"/>
        </w:rPr>
        <w:t>tetapi ada</w:t>
      </w:r>
      <w:r w:rsidR="00AE3D8A">
        <w:rPr>
          <w:rFonts w:ascii="Times New Roman" w:eastAsia="Times New Roman" w:hAnsi="Times New Roman" w:cs="Times New Roman"/>
          <w:sz w:val="24"/>
          <w:szCs w:val="24"/>
          <w:lang w:eastAsia="id-ID"/>
        </w:rPr>
        <w:t xml:space="preserve"> beberapa tambahan alas</w:t>
      </w:r>
      <w:r w:rsidRPr="003B27E4">
        <w:rPr>
          <w:rFonts w:ascii="Times New Roman" w:eastAsia="Times New Roman" w:hAnsi="Times New Roman" w:cs="Times New Roman"/>
          <w:sz w:val="24"/>
          <w:szCs w:val="24"/>
          <w:lang w:eastAsia="id-ID"/>
        </w:rPr>
        <w:t>an diantaranya :</w:t>
      </w:r>
    </w:p>
    <w:p w:rsidR="00AE3D8A" w:rsidRPr="00AE3D8A" w:rsidRDefault="00023F7C" w:rsidP="00AE3D8A">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Tidak diketahui tempat tinggal suami selama satu tahun.</w:t>
      </w:r>
    </w:p>
    <w:p w:rsidR="00AE3D8A" w:rsidRDefault="00023F7C" w:rsidP="00AE3D8A">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Suami tidak memberi nafkah selama tiga bulan.</w:t>
      </w:r>
    </w:p>
    <w:p w:rsidR="00AE3D8A" w:rsidRDefault="00023F7C" w:rsidP="00AE3D8A">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Suami dipenjara selama tiga tahun atau lebih.</w:t>
      </w:r>
    </w:p>
    <w:p w:rsidR="00AE3D8A" w:rsidRDefault="00023F7C" w:rsidP="00AE3D8A">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lastRenderedPageBreak/>
        <w:t>Suami tidak memberikan nafkah batin selama satu tahun.</w:t>
      </w:r>
    </w:p>
    <w:p w:rsidR="00AE3D8A" w:rsidRDefault="00023F7C" w:rsidP="00AE3D8A">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Isteri dinikahkan bapak sebelum berumur enambelas tahun menolak perkawinan tersebut dan belum disetubuhi suami.</w:t>
      </w:r>
    </w:p>
    <w:p w:rsidR="00AE3D8A" w:rsidRDefault="00023F7C" w:rsidP="00AE3D8A">
      <w:pPr>
        <w:pStyle w:val="ListParagraph"/>
        <w:numPr>
          <w:ilvl w:val="0"/>
          <w:numId w:val="3"/>
        </w:numPr>
        <w:spacing w:after="0" w:line="360" w:lineRule="auto"/>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Suami menganiaya isteri.</w:t>
      </w:r>
    </w:p>
    <w:p w:rsidR="00AE3D8A" w:rsidRDefault="00AE3D8A" w:rsidP="00AE3D8A">
      <w:pPr>
        <w:pStyle w:val="ListParagraph"/>
        <w:spacing w:after="0" w:line="240" w:lineRule="auto"/>
        <w:ind w:left="0" w:firstLine="720"/>
        <w:jc w:val="both"/>
        <w:rPr>
          <w:rFonts w:ascii="Times New Roman" w:eastAsia="Times New Roman" w:hAnsi="Times New Roman" w:cs="Times New Roman"/>
          <w:sz w:val="24"/>
          <w:szCs w:val="24"/>
          <w:lang w:eastAsia="id-ID"/>
        </w:rPr>
      </w:pPr>
    </w:p>
    <w:p w:rsidR="00AE3D8A" w:rsidRDefault="00023F7C" w:rsidP="00AE3D8A">
      <w:pPr>
        <w:pStyle w:val="ListParagraph"/>
        <w:spacing w:after="0" w:line="360" w:lineRule="auto"/>
        <w:ind w:left="0" w:firstLine="720"/>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Dari beberapa alasan tersebut diatas ada tiga hal yang perlu d</w:t>
      </w:r>
      <w:r w:rsidR="00AE3D8A">
        <w:rPr>
          <w:rFonts w:ascii="Times New Roman" w:eastAsia="Times New Roman" w:hAnsi="Times New Roman" w:cs="Times New Roman"/>
          <w:sz w:val="24"/>
          <w:szCs w:val="24"/>
          <w:lang w:eastAsia="id-ID"/>
        </w:rPr>
        <w:t>i</w:t>
      </w:r>
      <w:r w:rsidRPr="00AE3D8A">
        <w:rPr>
          <w:rFonts w:ascii="Times New Roman" w:eastAsia="Times New Roman" w:hAnsi="Times New Roman" w:cs="Times New Roman"/>
          <w:sz w:val="24"/>
          <w:szCs w:val="24"/>
          <w:lang w:eastAsia="id-ID"/>
        </w:rPr>
        <w:t xml:space="preserve">perhatikan. Pertama, meskipun semua undang-undang </w:t>
      </w:r>
      <w:r w:rsidR="00AE3D8A">
        <w:rPr>
          <w:rFonts w:ascii="Times New Roman" w:eastAsia="Times New Roman" w:hAnsi="Times New Roman" w:cs="Times New Roman"/>
          <w:sz w:val="24"/>
          <w:szCs w:val="24"/>
          <w:lang w:eastAsia="id-ID"/>
        </w:rPr>
        <w:t>menjadikan unsurtidak waras</w:t>
      </w:r>
      <w:r w:rsidRPr="00AE3D8A">
        <w:rPr>
          <w:rFonts w:ascii="Times New Roman" w:eastAsia="Times New Roman" w:hAnsi="Times New Roman" w:cs="Times New Roman"/>
          <w:sz w:val="24"/>
          <w:szCs w:val="24"/>
          <w:lang w:eastAsia="id-ID"/>
        </w:rPr>
        <w:t xml:space="preserve"> sebagai alasan p</w:t>
      </w:r>
      <w:r w:rsidR="00AE3D8A">
        <w:rPr>
          <w:rFonts w:ascii="Times New Roman" w:eastAsia="Times New Roman" w:hAnsi="Times New Roman" w:cs="Times New Roman"/>
          <w:sz w:val="24"/>
          <w:szCs w:val="24"/>
          <w:lang w:eastAsia="id-ID"/>
        </w:rPr>
        <w:t>erceraian. Undang-undang Negeri</w:t>
      </w:r>
      <w:r w:rsidRPr="00AE3D8A">
        <w:rPr>
          <w:rFonts w:ascii="Times New Roman" w:eastAsia="Times New Roman" w:hAnsi="Times New Roman" w:cs="Times New Roman"/>
          <w:sz w:val="24"/>
          <w:szCs w:val="24"/>
          <w:lang w:eastAsia="id-ID"/>
        </w:rPr>
        <w:t xml:space="preserve">sembilan, Pulau Pinang, Selangor dan Serawak mensyaratkan sakitnya minimal 2 tahun. Sementara UU Kelantan, Pahang, Perak tidak mensyaratkan batas minimal. Kedua, semua undang-undang mencantumkan alasan-alasan lain untuk fasakh. Ketiga, </w:t>
      </w:r>
      <w:r w:rsidR="00AE3D8A">
        <w:rPr>
          <w:rFonts w:ascii="Times New Roman" w:eastAsia="Times New Roman" w:hAnsi="Times New Roman" w:cs="Times New Roman"/>
          <w:sz w:val="24"/>
          <w:szCs w:val="24"/>
          <w:lang w:eastAsia="id-ID"/>
        </w:rPr>
        <w:t>u</w:t>
      </w:r>
      <w:r w:rsidRPr="00AE3D8A">
        <w:rPr>
          <w:rFonts w:ascii="Times New Roman" w:eastAsia="Times New Roman" w:hAnsi="Times New Roman" w:cs="Times New Roman"/>
          <w:sz w:val="24"/>
          <w:szCs w:val="24"/>
          <w:lang w:eastAsia="id-ID"/>
        </w:rPr>
        <w:t xml:space="preserve">ndang-undang </w:t>
      </w:r>
      <w:r w:rsidR="00AE3D8A">
        <w:rPr>
          <w:rFonts w:ascii="Times New Roman" w:eastAsia="Times New Roman" w:hAnsi="Times New Roman" w:cs="Times New Roman"/>
          <w:sz w:val="24"/>
          <w:szCs w:val="24"/>
          <w:lang w:eastAsia="id-ID"/>
        </w:rPr>
        <w:t>K</w:t>
      </w:r>
      <w:r w:rsidRPr="00AE3D8A">
        <w:rPr>
          <w:rFonts w:ascii="Times New Roman" w:eastAsia="Times New Roman" w:hAnsi="Times New Roman" w:cs="Times New Roman"/>
          <w:sz w:val="24"/>
          <w:szCs w:val="24"/>
          <w:lang w:eastAsia="id-ID"/>
        </w:rPr>
        <w:t xml:space="preserve">elantan, Negerisembilan, </w:t>
      </w:r>
      <w:r w:rsidR="00AE3D8A">
        <w:rPr>
          <w:rFonts w:ascii="Times New Roman" w:eastAsia="Times New Roman" w:hAnsi="Times New Roman" w:cs="Times New Roman"/>
          <w:sz w:val="24"/>
          <w:szCs w:val="24"/>
          <w:lang w:eastAsia="id-ID"/>
        </w:rPr>
        <w:t>P</w:t>
      </w:r>
      <w:r w:rsidRPr="00AE3D8A">
        <w:rPr>
          <w:rFonts w:ascii="Times New Roman" w:eastAsia="Times New Roman" w:hAnsi="Times New Roman" w:cs="Times New Roman"/>
          <w:sz w:val="24"/>
          <w:szCs w:val="24"/>
          <w:lang w:eastAsia="id-ID"/>
        </w:rPr>
        <w:t>ers</w:t>
      </w:r>
      <w:r w:rsidR="00025F25">
        <w:rPr>
          <w:rFonts w:ascii="Times New Roman" w:eastAsia="Times New Roman" w:hAnsi="Times New Roman" w:cs="Times New Roman"/>
          <w:sz w:val="24"/>
          <w:szCs w:val="24"/>
          <w:lang w:eastAsia="id-ID"/>
        </w:rPr>
        <w:t>e</w:t>
      </w:r>
      <w:r w:rsidRPr="00AE3D8A">
        <w:rPr>
          <w:rFonts w:ascii="Times New Roman" w:eastAsia="Times New Roman" w:hAnsi="Times New Roman" w:cs="Times New Roman"/>
          <w:sz w:val="24"/>
          <w:szCs w:val="24"/>
          <w:lang w:eastAsia="id-ID"/>
        </w:rPr>
        <w:t>kutuan Pulau Pinang, Selangor dan Serawak mencantumkan perkawinan paksa sebagai salah satu alasan perceraian.</w:t>
      </w:r>
    </w:p>
    <w:p w:rsidR="00B85E1A" w:rsidRDefault="00B85E1A" w:rsidP="00B85E1A">
      <w:pPr>
        <w:pStyle w:val="ListParagraph"/>
        <w:spacing w:after="0" w:line="240" w:lineRule="auto"/>
        <w:ind w:left="0"/>
        <w:jc w:val="both"/>
        <w:rPr>
          <w:rFonts w:ascii="Times New Roman" w:eastAsia="Times New Roman" w:hAnsi="Times New Roman" w:cs="Times New Roman"/>
          <w:b/>
          <w:bCs/>
          <w:sz w:val="24"/>
          <w:szCs w:val="24"/>
          <w:lang w:eastAsia="id-ID"/>
        </w:rPr>
      </w:pPr>
    </w:p>
    <w:p w:rsidR="0032266F" w:rsidRPr="0032266F" w:rsidRDefault="003B044D" w:rsidP="00BA028A">
      <w:pPr>
        <w:pStyle w:val="ListParagraph"/>
        <w:spacing w:after="0" w:line="360" w:lineRule="auto"/>
        <w:ind w:left="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5</w:t>
      </w:r>
      <w:r w:rsidR="00800207">
        <w:rPr>
          <w:rFonts w:ascii="Times New Roman" w:eastAsia="Times New Roman" w:hAnsi="Times New Roman" w:cs="Times New Roman"/>
          <w:b/>
          <w:bCs/>
          <w:sz w:val="24"/>
          <w:szCs w:val="24"/>
          <w:lang w:eastAsia="id-ID"/>
        </w:rPr>
        <w:t xml:space="preserve">. </w:t>
      </w:r>
      <w:r w:rsidR="00023F7C" w:rsidRPr="0032266F">
        <w:rPr>
          <w:rFonts w:ascii="Times New Roman" w:eastAsia="Times New Roman" w:hAnsi="Times New Roman" w:cs="Times New Roman"/>
          <w:b/>
          <w:bCs/>
          <w:sz w:val="24"/>
          <w:szCs w:val="24"/>
          <w:lang w:eastAsia="id-ID"/>
        </w:rPr>
        <w:t>Poligami di Malaysia</w:t>
      </w:r>
    </w:p>
    <w:p w:rsidR="0032266F" w:rsidRDefault="0032266F" w:rsidP="00B85E1A">
      <w:pPr>
        <w:pStyle w:val="ListParagraph"/>
        <w:spacing w:after="0" w:line="240" w:lineRule="auto"/>
        <w:ind w:left="0" w:firstLine="720"/>
        <w:jc w:val="both"/>
        <w:rPr>
          <w:rFonts w:ascii="Times New Roman" w:eastAsia="Times New Roman" w:hAnsi="Times New Roman" w:cs="Times New Roman"/>
          <w:sz w:val="24"/>
          <w:szCs w:val="24"/>
          <w:lang w:eastAsia="id-ID"/>
        </w:rPr>
      </w:pPr>
    </w:p>
    <w:p w:rsidR="0032266F" w:rsidRDefault="00023F7C" w:rsidP="0032266F">
      <w:pPr>
        <w:pStyle w:val="ListParagraph"/>
        <w:spacing w:after="0" w:line="360" w:lineRule="auto"/>
        <w:ind w:left="0" w:firstLine="720"/>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Berdasarkan Undang-undang Perkawinan di Malaysia tentang boleh atau tidaknya seorang laki-laki melakukan poligami. Adapun mengenai syarat yang harus dipenuhi bagi seseorang yang hendak melakukan poligami adalah adanya izin tertulis dari Hakim, ketentuan ini hamp</w:t>
      </w:r>
      <w:r w:rsidR="0032266F">
        <w:rPr>
          <w:rFonts w:ascii="Times New Roman" w:eastAsia="Times New Roman" w:hAnsi="Times New Roman" w:cs="Times New Roman"/>
          <w:sz w:val="24"/>
          <w:szCs w:val="24"/>
          <w:lang w:eastAsia="id-ID"/>
        </w:rPr>
        <w:t>i</w:t>
      </w:r>
      <w:r w:rsidRPr="00AE3D8A">
        <w:rPr>
          <w:rFonts w:ascii="Times New Roman" w:eastAsia="Times New Roman" w:hAnsi="Times New Roman" w:cs="Times New Roman"/>
          <w:sz w:val="24"/>
          <w:szCs w:val="24"/>
          <w:lang w:eastAsia="id-ID"/>
        </w:rPr>
        <w:t>r tercantum di semu</w:t>
      </w:r>
      <w:r w:rsidR="0032266F">
        <w:rPr>
          <w:rFonts w:ascii="Times New Roman" w:eastAsia="Times New Roman" w:hAnsi="Times New Roman" w:cs="Times New Roman"/>
          <w:sz w:val="24"/>
          <w:szCs w:val="24"/>
          <w:lang w:eastAsia="id-ID"/>
        </w:rPr>
        <w:t>a undang-undang perkawinan n</w:t>
      </w:r>
      <w:r w:rsidRPr="00AE3D8A">
        <w:rPr>
          <w:rFonts w:ascii="Times New Roman" w:eastAsia="Times New Roman" w:hAnsi="Times New Roman" w:cs="Times New Roman"/>
          <w:sz w:val="24"/>
          <w:szCs w:val="24"/>
          <w:lang w:eastAsia="id-ID"/>
        </w:rPr>
        <w:t>eg</w:t>
      </w:r>
      <w:r w:rsidR="0032266F">
        <w:rPr>
          <w:rFonts w:ascii="Times New Roman" w:eastAsia="Times New Roman" w:hAnsi="Times New Roman" w:cs="Times New Roman"/>
          <w:sz w:val="24"/>
          <w:szCs w:val="24"/>
          <w:lang w:eastAsia="id-ID"/>
        </w:rPr>
        <w:t>eri</w:t>
      </w:r>
      <w:r w:rsidRPr="00AE3D8A">
        <w:rPr>
          <w:rFonts w:ascii="Times New Roman" w:eastAsia="Times New Roman" w:hAnsi="Times New Roman" w:cs="Times New Roman"/>
          <w:sz w:val="24"/>
          <w:szCs w:val="24"/>
          <w:lang w:eastAsia="id-ID"/>
        </w:rPr>
        <w:t xml:space="preserve"> bagian. Namun demikian ada beberapa berbedaan yang secara garis besar dapat dikelompokan diantaranya :</w:t>
      </w:r>
    </w:p>
    <w:p w:rsidR="00BA028A" w:rsidRDefault="00023F7C" w:rsidP="00800207">
      <w:pPr>
        <w:pStyle w:val="ListParagraph"/>
        <w:spacing w:after="0" w:line="360" w:lineRule="auto"/>
        <w:ind w:left="0"/>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Pertama, merupakan</w:t>
      </w:r>
      <w:r w:rsidR="0032266F">
        <w:rPr>
          <w:rFonts w:ascii="Times New Roman" w:eastAsia="Times New Roman" w:hAnsi="Times New Roman" w:cs="Times New Roman"/>
          <w:sz w:val="24"/>
          <w:szCs w:val="24"/>
          <w:lang w:eastAsia="id-ID"/>
        </w:rPr>
        <w:t xml:space="preserve"> kelompok mayoritas ( UU Negeri</w:t>
      </w:r>
      <w:r w:rsidRPr="00AE3D8A">
        <w:rPr>
          <w:rFonts w:ascii="Times New Roman" w:eastAsia="Times New Roman" w:hAnsi="Times New Roman" w:cs="Times New Roman"/>
          <w:sz w:val="24"/>
          <w:szCs w:val="24"/>
          <w:lang w:eastAsia="id-ID"/>
        </w:rPr>
        <w:t>sembilan Pasal 23 ayat 1, UU Pulau Pinang Pasal 23 ayat 1, UU Selangor pasal 23 ayat 1, UU Pahang Pasal 23 ayat 1, UU Wilayah Persekutuan Pasal 21 ayat 1, UU Perak Pasal 21 ayat1 dalam pasal-pasal tersebut dinyatakan:</w:t>
      </w:r>
    </w:p>
    <w:p w:rsidR="0032266F" w:rsidRDefault="00023F7C" w:rsidP="00800207">
      <w:pPr>
        <w:pStyle w:val="ListParagraph"/>
        <w:spacing w:after="0" w:line="360" w:lineRule="auto"/>
        <w:ind w:left="0"/>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 xml:space="preserve">Tiada seorang laki-laki boleh berkahwin dengan seorang lain dalam masa dia masih beristrikan istrinya yang sedia ada kecuali dengan terlebih dahulu mendapatkan kebenaran secara tertulis daripada hakim syari'ah, dan jika dia berkahwin sedemikian tanpa kebenaran tersebut </w:t>
      </w:r>
      <w:r w:rsidR="00800207">
        <w:rPr>
          <w:rFonts w:ascii="Times New Roman" w:eastAsia="Times New Roman" w:hAnsi="Times New Roman" w:cs="Times New Roman"/>
          <w:sz w:val="24"/>
          <w:szCs w:val="24"/>
          <w:lang w:eastAsia="id-ID"/>
        </w:rPr>
        <w:t xml:space="preserve">maka perkawinan itu tidak boleh </w:t>
      </w:r>
      <w:r w:rsidRPr="00AE3D8A">
        <w:rPr>
          <w:rFonts w:ascii="Times New Roman" w:eastAsia="Times New Roman" w:hAnsi="Times New Roman" w:cs="Times New Roman"/>
          <w:sz w:val="24"/>
          <w:szCs w:val="24"/>
          <w:lang w:eastAsia="id-ID"/>
        </w:rPr>
        <w:t>didaftarkan dibawahEnakmen.</w:t>
      </w:r>
    </w:p>
    <w:p w:rsidR="0032266F" w:rsidRDefault="00023F7C" w:rsidP="00025F25">
      <w:pPr>
        <w:pStyle w:val="ListParagraph"/>
        <w:spacing w:after="0" w:line="360" w:lineRule="auto"/>
        <w:ind w:left="0"/>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Dalam UU Perak pasal 21 ayat 1 ada tambahan kalimat :Mendapat pengesahan lebih dahulu dari Hakim bahwa ia akan berlaku adil terhadap isteri-isterinya.</w:t>
      </w:r>
    </w:p>
    <w:p w:rsidR="0032266F" w:rsidRDefault="00023F7C" w:rsidP="0032266F">
      <w:pPr>
        <w:pStyle w:val="ListParagraph"/>
        <w:spacing w:after="0" w:line="360" w:lineRule="auto"/>
        <w:ind w:left="0"/>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lastRenderedPageBreak/>
        <w:t>Kedua, Poligami tanpa adanya izin dari pengadilan boleh didaftarkan denga</w:t>
      </w:r>
      <w:r w:rsidR="0032266F">
        <w:rPr>
          <w:rFonts w:ascii="Times New Roman" w:eastAsia="Times New Roman" w:hAnsi="Times New Roman" w:cs="Times New Roman"/>
          <w:sz w:val="24"/>
          <w:szCs w:val="24"/>
          <w:lang w:eastAsia="id-ID"/>
        </w:rPr>
        <w:t>n</w:t>
      </w:r>
      <w:r w:rsidRPr="00AE3D8A">
        <w:rPr>
          <w:rFonts w:ascii="Times New Roman" w:eastAsia="Times New Roman" w:hAnsi="Times New Roman" w:cs="Times New Roman"/>
          <w:sz w:val="24"/>
          <w:szCs w:val="24"/>
          <w:lang w:eastAsia="id-ID"/>
        </w:rPr>
        <w:t xml:space="preserve"> syarat lebih dahulu membayar denda atau menjalani hukuman yang telah ditentukan. Ketentuan ini berlaku terhadap Neg</w:t>
      </w:r>
      <w:r w:rsidR="0032266F">
        <w:rPr>
          <w:rFonts w:ascii="Times New Roman" w:eastAsia="Times New Roman" w:hAnsi="Times New Roman" w:cs="Times New Roman"/>
          <w:sz w:val="24"/>
          <w:szCs w:val="24"/>
          <w:lang w:eastAsia="id-ID"/>
        </w:rPr>
        <w:t>e</w:t>
      </w:r>
      <w:r w:rsidRPr="00AE3D8A">
        <w:rPr>
          <w:rFonts w:ascii="Times New Roman" w:eastAsia="Times New Roman" w:hAnsi="Times New Roman" w:cs="Times New Roman"/>
          <w:sz w:val="24"/>
          <w:szCs w:val="24"/>
          <w:lang w:eastAsia="id-ID"/>
        </w:rPr>
        <w:t>r</w:t>
      </w:r>
      <w:r w:rsidR="0032266F">
        <w:rPr>
          <w:rFonts w:ascii="Times New Roman" w:eastAsia="Times New Roman" w:hAnsi="Times New Roman" w:cs="Times New Roman"/>
          <w:sz w:val="24"/>
          <w:szCs w:val="24"/>
          <w:lang w:eastAsia="id-ID"/>
        </w:rPr>
        <w:t>i</w:t>
      </w:r>
      <w:r w:rsidRPr="00AE3D8A">
        <w:rPr>
          <w:rFonts w:ascii="Times New Roman" w:eastAsia="Times New Roman" w:hAnsi="Times New Roman" w:cs="Times New Roman"/>
          <w:sz w:val="24"/>
          <w:szCs w:val="24"/>
          <w:lang w:eastAsia="id-ID"/>
        </w:rPr>
        <w:t>-neg</w:t>
      </w:r>
      <w:r w:rsidR="0032266F">
        <w:rPr>
          <w:rFonts w:ascii="Times New Roman" w:eastAsia="Times New Roman" w:hAnsi="Times New Roman" w:cs="Times New Roman"/>
          <w:sz w:val="24"/>
          <w:szCs w:val="24"/>
          <w:lang w:eastAsia="id-ID"/>
        </w:rPr>
        <w:t>e</w:t>
      </w:r>
      <w:r w:rsidRPr="00AE3D8A">
        <w:rPr>
          <w:rFonts w:ascii="Times New Roman" w:eastAsia="Times New Roman" w:hAnsi="Times New Roman" w:cs="Times New Roman"/>
          <w:sz w:val="24"/>
          <w:szCs w:val="24"/>
          <w:lang w:eastAsia="id-ID"/>
        </w:rPr>
        <w:t>r</w:t>
      </w:r>
      <w:r w:rsidR="0032266F">
        <w:rPr>
          <w:rFonts w:ascii="Times New Roman" w:eastAsia="Times New Roman" w:hAnsi="Times New Roman" w:cs="Times New Roman"/>
          <w:sz w:val="24"/>
          <w:szCs w:val="24"/>
          <w:lang w:eastAsia="id-ID"/>
        </w:rPr>
        <w:t>i</w:t>
      </w:r>
      <w:r w:rsidRPr="00AE3D8A">
        <w:rPr>
          <w:rFonts w:ascii="Times New Roman" w:eastAsia="Times New Roman" w:hAnsi="Times New Roman" w:cs="Times New Roman"/>
          <w:sz w:val="24"/>
          <w:szCs w:val="24"/>
          <w:lang w:eastAsia="id-ID"/>
        </w:rPr>
        <w:t xml:space="preserve"> seperti Serawak dan Kelantan</w:t>
      </w:r>
      <w:r w:rsidR="0032266F">
        <w:rPr>
          <w:rFonts w:ascii="Times New Roman" w:eastAsia="Times New Roman" w:hAnsi="Times New Roman" w:cs="Times New Roman"/>
          <w:sz w:val="24"/>
          <w:szCs w:val="24"/>
          <w:lang w:eastAsia="id-ID"/>
        </w:rPr>
        <w:t>.</w:t>
      </w:r>
      <w:r w:rsidRPr="00AE3D8A">
        <w:rPr>
          <w:rFonts w:ascii="Times New Roman" w:eastAsia="Times New Roman" w:hAnsi="Times New Roman" w:cs="Times New Roman"/>
          <w:sz w:val="24"/>
          <w:szCs w:val="24"/>
          <w:lang w:eastAsia="id-ID"/>
        </w:rPr>
        <w:t xml:space="preserve"> Pertimbangan pengadilan memberi izin atau tidak, dilihat dari pihak isteri dan suami. Adapun beberapa alasan yang dapat dikemukakan isteri diantaranya, karena kemandulan, udzur jasmani, tidak layak dari segi jasmani untuk bersetubuh, isteri gila. Sedangkan beberapa alasan yang dapat dikemukakan suami diantaranya, kemampuan secara ekonomi, berusaha untuk </w:t>
      </w:r>
      <w:r w:rsidR="0032266F">
        <w:rPr>
          <w:rFonts w:ascii="Times New Roman" w:eastAsia="Times New Roman" w:hAnsi="Times New Roman" w:cs="Times New Roman"/>
          <w:sz w:val="24"/>
          <w:szCs w:val="24"/>
          <w:lang w:eastAsia="id-ID"/>
        </w:rPr>
        <w:t xml:space="preserve">mampu </w:t>
      </w:r>
      <w:r w:rsidRPr="00AE3D8A">
        <w:rPr>
          <w:rFonts w:ascii="Times New Roman" w:eastAsia="Times New Roman" w:hAnsi="Times New Roman" w:cs="Times New Roman"/>
          <w:sz w:val="24"/>
          <w:szCs w:val="24"/>
          <w:lang w:eastAsia="id-ID"/>
        </w:rPr>
        <w:t>berbuat adil, perkawinan yang dilakukan tidak membahayakan agama, nyawa, badan, akal, atau harta benda isteri yang lebih dahulu dinikahi.</w:t>
      </w:r>
    </w:p>
    <w:p w:rsidR="00B85E1A" w:rsidRDefault="00B85E1A" w:rsidP="00BA028A">
      <w:pPr>
        <w:pStyle w:val="ListParagraph"/>
        <w:spacing w:after="0" w:line="240" w:lineRule="auto"/>
        <w:ind w:left="0"/>
        <w:jc w:val="both"/>
        <w:rPr>
          <w:rFonts w:ascii="Times New Roman" w:eastAsia="Times New Roman" w:hAnsi="Times New Roman" w:cs="Times New Roman"/>
          <w:b/>
          <w:bCs/>
          <w:sz w:val="24"/>
          <w:szCs w:val="24"/>
          <w:lang w:eastAsia="id-ID"/>
        </w:rPr>
      </w:pPr>
    </w:p>
    <w:p w:rsidR="0032266F" w:rsidRPr="0032266F" w:rsidRDefault="003B044D" w:rsidP="00BA028A">
      <w:pPr>
        <w:pStyle w:val="ListParagraph"/>
        <w:spacing w:after="0" w:line="240" w:lineRule="auto"/>
        <w:ind w:left="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6</w:t>
      </w:r>
      <w:r w:rsidR="00800207">
        <w:rPr>
          <w:rFonts w:ascii="Times New Roman" w:eastAsia="Times New Roman" w:hAnsi="Times New Roman" w:cs="Times New Roman"/>
          <w:b/>
          <w:bCs/>
          <w:sz w:val="24"/>
          <w:szCs w:val="24"/>
          <w:lang w:eastAsia="id-ID"/>
        </w:rPr>
        <w:t xml:space="preserve">. </w:t>
      </w:r>
      <w:r w:rsidR="00023F7C" w:rsidRPr="0032266F">
        <w:rPr>
          <w:rFonts w:ascii="Times New Roman" w:eastAsia="Times New Roman" w:hAnsi="Times New Roman" w:cs="Times New Roman"/>
          <w:b/>
          <w:bCs/>
          <w:sz w:val="24"/>
          <w:szCs w:val="24"/>
          <w:lang w:eastAsia="id-ID"/>
        </w:rPr>
        <w:t>Ketentuan Pidana dalam UU Perkawinan di Malaysia</w:t>
      </w:r>
    </w:p>
    <w:p w:rsidR="0032266F" w:rsidRDefault="0032266F" w:rsidP="0032266F">
      <w:pPr>
        <w:pStyle w:val="ListParagraph"/>
        <w:spacing w:after="0" w:line="360" w:lineRule="auto"/>
        <w:ind w:left="0"/>
        <w:jc w:val="both"/>
        <w:rPr>
          <w:rFonts w:ascii="Times New Roman" w:eastAsia="Times New Roman" w:hAnsi="Times New Roman" w:cs="Times New Roman"/>
          <w:sz w:val="24"/>
          <w:szCs w:val="24"/>
          <w:lang w:eastAsia="id-ID"/>
        </w:rPr>
      </w:pPr>
    </w:p>
    <w:p w:rsidR="0032266F" w:rsidRDefault="00025F25" w:rsidP="0032266F">
      <w:pPr>
        <w:pStyle w:val="ListParagraph"/>
        <w:spacing w:after="0" w:line="36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Ketentuan pi</w:t>
      </w:r>
      <w:r w:rsidR="00023F7C" w:rsidRPr="00AE3D8A">
        <w:rPr>
          <w:rFonts w:ascii="Times New Roman" w:eastAsia="Times New Roman" w:hAnsi="Times New Roman" w:cs="Times New Roman"/>
          <w:sz w:val="24"/>
          <w:szCs w:val="24"/>
          <w:lang w:eastAsia="id-ID"/>
        </w:rPr>
        <w:t>dana UU Perkawinan di Malaysia secara tegas diatur dalam perundang-undangannya, seperti dalam beberapa masalah seperti berikut :</w:t>
      </w:r>
    </w:p>
    <w:p w:rsidR="0032266F" w:rsidRDefault="00023F7C" w:rsidP="0032266F">
      <w:pPr>
        <w:pStyle w:val="ListParagraph"/>
        <w:numPr>
          <w:ilvl w:val="0"/>
          <w:numId w:val="4"/>
        </w:numPr>
        <w:spacing w:after="0" w:line="360" w:lineRule="auto"/>
        <w:ind w:left="426" w:hanging="426"/>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Poligami</w:t>
      </w:r>
    </w:p>
    <w:p w:rsidR="0032266F" w:rsidRDefault="00023F7C" w:rsidP="0032266F">
      <w:pPr>
        <w:pStyle w:val="ListParagraph"/>
        <w:spacing w:after="0" w:line="360" w:lineRule="auto"/>
        <w:ind w:left="426"/>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Suami yang melakukan poligami tidak sesuai dengan aturan perundang-undangan yang ditetapkan, secara umum dapat dikenakan hukuman berupa hukuman denda maksimal seribu ringgitatau kurungan maksimal 6 bulan atau kedua-duanya sekaligus. Demikian juga bagi suami yang tidak mampu berlaku adil terhadap isteri-isterinya dapat digolongkan</w:t>
      </w:r>
      <w:r w:rsidR="00025F25">
        <w:rPr>
          <w:rFonts w:ascii="Times New Roman" w:eastAsia="Times New Roman" w:hAnsi="Times New Roman" w:cs="Times New Roman"/>
          <w:sz w:val="24"/>
          <w:szCs w:val="24"/>
          <w:lang w:eastAsia="id-ID"/>
        </w:rPr>
        <w:t xml:space="preserve"> sebagai orang yang melanggar hu</w:t>
      </w:r>
      <w:r w:rsidRPr="00AE3D8A">
        <w:rPr>
          <w:rFonts w:ascii="Times New Roman" w:eastAsia="Times New Roman" w:hAnsi="Times New Roman" w:cs="Times New Roman"/>
          <w:sz w:val="24"/>
          <w:szCs w:val="24"/>
          <w:lang w:eastAsia="id-ID"/>
        </w:rPr>
        <w:t>kum dapat dikenakan sangsi hukuman denda maksimal seribu ringgit atau kurungan maksimal 6 bulan atau kedua-duanya.</w:t>
      </w:r>
    </w:p>
    <w:p w:rsidR="0032266F" w:rsidRDefault="00023F7C" w:rsidP="0032266F">
      <w:pPr>
        <w:pStyle w:val="ListParagraph"/>
        <w:numPr>
          <w:ilvl w:val="0"/>
          <w:numId w:val="4"/>
        </w:numPr>
        <w:spacing w:after="0" w:line="360" w:lineRule="auto"/>
        <w:ind w:left="426" w:hanging="426"/>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Pencatatan Perkawinan</w:t>
      </w:r>
    </w:p>
    <w:p w:rsidR="00025F25" w:rsidRDefault="00023F7C" w:rsidP="00025F25">
      <w:pPr>
        <w:pStyle w:val="ListParagraph"/>
        <w:spacing w:after="0" w:line="360" w:lineRule="auto"/>
        <w:ind w:left="426"/>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Bagi orang yang melakukan perkawinan di luar Malaysia dan tidak sesuai dengan aturan yang ada adalah perbuatan melaggar hukum maka dapat dihukum dengan membayar denda sebesar seribu ringgit atau penjara maks</w:t>
      </w:r>
      <w:r w:rsidR="00025F25">
        <w:rPr>
          <w:rFonts w:ascii="Times New Roman" w:eastAsia="Times New Roman" w:hAnsi="Times New Roman" w:cs="Times New Roman"/>
          <w:sz w:val="24"/>
          <w:szCs w:val="24"/>
          <w:lang w:eastAsia="id-ID"/>
        </w:rPr>
        <w:t>imal 6 bulan atau kedua-duanya.</w:t>
      </w:r>
    </w:p>
    <w:p w:rsidR="0032266F" w:rsidRDefault="00023F7C" w:rsidP="00025F25">
      <w:pPr>
        <w:pStyle w:val="ListParagraph"/>
        <w:spacing w:after="0" w:line="360" w:lineRule="auto"/>
        <w:ind w:left="426" w:hanging="426"/>
        <w:jc w:val="both"/>
        <w:rPr>
          <w:rFonts w:ascii="Times New Roman" w:eastAsia="Times New Roman" w:hAnsi="Times New Roman" w:cs="Times New Roman"/>
          <w:sz w:val="24"/>
          <w:szCs w:val="24"/>
          <w:lang w:eastAsia="id-ID"/>
        </w:rPr>
      </w:pPr>
      <w:r w:rsidRPr="00AE3D8A">
        <w:rPr>
          <w:rFonts w:ascii="Times New Roman" w:eastAsia="Times New Roman" w:hAnsi="Times New Roman" w:cs="Times New Roman"/>
          <w:sz w:val="24"/>
          <w:szCs w:val="24"/>
          <w:lang w:eastAsia="id-ID"/>
        </w:rPr>
        <w:t>3. Perceraian Bagi orang yang malanggar peraturan tentang perceraian, baik suami atau isteri, misalnya melakukan perceraian di luar pengadilan dan tidak mendapatkan pengesahan atau pengakuan dari pengadilan, atau membuat surat pengakuan palsu bis</w:t>
      </w:r>
      <w:r w:rsidR="00025F25">
        <w:rPr>
          <w:rFonts w:ascii="Times New Roman" w:eastAsia="Times New Roman" w:hAnsi="Times New Roman" w:cs="Times New Roman"/>
          <w:sz w:val="24"/>
          <w:szCs w:val="24"/>
          <w:lang w:eastAsia="id-ID"/>
        </w:rPr>
        <w:t>a</w:t>
      </w:r>
      <w:r w:rsidRPr="00AE3D8A">
        <w:rPr>
          <w:rFonts w:ascii="Times New Roman" w:eastAsia="Times New Roman" w:hAnsi="Times New Roman" w:cs="Times New Roman"/>
          <w:sz w:val="24"/>
          <w:szCs w:val="24"/>
          <w:lang w:eastAsia="id-ID"/>
        </w:rPr>
        <w:t xml:space="preserve"> dihukum dengan hukuman denda sebesar seribu ringgit atau penjara maksimal enam bulan atau kedua-duanya.</w:t>
      </w:r>
    </w:p>
    <w:p w:rsidR="0032266F" w:rsidRPr="0032266F" w:rsidRDefault="003B044D" w:rsidP="0032266F">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7</w:t>
      </w:r>
      <w:r w:rsidR="00800207">
        <w:rPr>
          <w:rFonts w:ascii="Times New Roman" w:eastAsia="Times New Roman" w:hAnsi="Times New Roman" w:cs="Times New Roman"/>
          <w:b/>
          <w:bCs/>
          <w:sz w:val="24"/>
          <w:szCs w:val="24"/>
          <w:lang w:eastAsia="id-ID"/>
        </w:rPr>
        <w:t xml:space="preserve">. </w:t>
      </w:r>
      <w:r w:rsidR="00023F7C" w:rsidRPr="0032266F">
        <w:rPr>
          <w:rFonts w:ascii="Times New Roman" w:eastAsia="Times New Roman" w:hAnsi="Times New Roman" w:cs="Times New Roman"/>
          <w:b/>
          <w:bCs/>
          <w:sz w:val="24"/>
          <w:szCs w:val="24"/>
          <w:lang w:eastAsia="id-ID"/>
        </w:rPr>
        <w:t>Perkawinan Beda Agama</w:t>
      </w:r>
    </w:p>
    <w:p w:rsidR="0032266F" w:rsidRDefault="0032266F" w:rsidP="00B85E1A">
      <w:pPr>
        <w:spacing w:after="0" w:line="240" w:lineRule="auto"/>
        <w:ind w:firstLine="720"/>
        <w:jc w:val="both"/>
        <w:rPr>
          <w:rFonts w:ascii="Times New Roman" w:eastAsia="Times New Roman" w:hAnsi="Times New Roman" w:cs="Times New Roman"/>
          <w:sz w:val="24"/>
          <w:szCs w:val="24"/>
          <w:lang w:eastAsia="id-ID"/>
        </w:rPr>
      </w:pPr>
    </w:p>
    <w:p w:rsidR="001D0BB4" w:rsidRDefault="00023F7C" w:rsidP="0032266F">
      <w:pPr>
        <w:spacing w:after="0" w:line="360" w:lineRule="auto"/>
        <w:ind w:firstLine="720"/>
        <w:jc w:val="both"/>
        <w:rPr>
          <w:rFonts w:ascii="Times New Roman" w:eastAsia="Times New Roman" w:hAnsi="Times New Roman" w:cs="Times New Roman"/>
          <w:sz w:val="24"/>
          <w:szCs w:val="24"/>
          <w:lang w:eastAsia="id-ID"/>
        </w:rPr>
      </w:pPr>
      <w:r w:rsidRPr="0032266F">
        <w:rPr>
          <w:rFonts w:ascii="Times New Roman" w:eastAsia="Times New Roman" w:hAnsi="Times New Roman" w:cs="Times New Roman"/>
          <w:sz w:val="24"/>
          <w:szCs w:val="24"/>
          <w:lang w:eastAsia="id-ID"/>
        </w:rPr>
        <w:t>Larangan perkawinan beda Agama di Malaysia didasarkan pada ketentuan yang termuat dalam seksyen 51 Akta pembaharuan</w:t>
      </w:r>
      <w:r w:rsidR="001D0BB4">
        <w:rPr>
          <w:rFonts w:ascii="Times New Roman" w:eastAsia="Times New Roman" w:hAnsi="Times New Roman" w:cs="Times New Roman"/>
          <w:sz w:val="24"/>
          <w:szCs w:val="24"/>
          <w:lang w:eastAsia="id-ID"/>
        </w:rPr>
        <w:t xml:space="preserve"> UU (</w:t>
      </w:r>
      <w:r w:rsidRPr="0032266F">
        <w:rPr>
          <w:rFonts w:ascii="Times New Roman" w:eastAsia="Times New Roman" w:hAnsi="Times New Roman" w:cs="Times New Roman"/>
          <w:sz w:val="24"/>
          <w:szCs w:val="24"/>
          <w:lang w:eastAsia="id-ID"/>
        </w:rPr>
        <w:t>Perkawinan dan Perceraian) 1976 sebagaimana disebutkan :</w:t>
      </w:r>
    </w:p>
    <w:p w:rsidR="00023F7C" w:rsidRDefault="001D0BB4" w:rsidP="001D0BB4">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023F7C" w:rsidRPr="0032266F">
        <w:rPr>
          <w:rFonts w:ascii="Times New Roman" w:eastAsia="Times New Roman" w:hAnsi="Times New Roman" w:cs="Times New Roman"/>
          <w:sz w:val="24"/>
          <w:szCs w:val="24"/>
          <w:lang w:eastAsia="id-ID"/>
        </w:rPr>
        <w:t>Jika salah satu pihak kepada suatu perkahwinan telah masuk Islam, pihak yang satu tidak masuk Islam boleh untuk perceraian. Dengan syarat bahwa tiada suatu permohonan dibawah syeksen boleh diserahkan sebelum tamat tempo tiga bulan dari tarikh masuk Islam itu.</w:t>
      </w:r>
      <w:r>
        <w:rPr>
          <w:rFonts w:ascii="Times New Roman" w:eastAsia="Times New Roman" w:hAnsi="Times New Roman" w:cs="Times New Roman"/>
          <w:sz w:val="24"/>
          <w:szCs w:val="24"/>
          <w:lang w:eastAsia="id-ID"/>
        </w:rPr>
        <w:t>”</w:t>
      </w:r>
    </w:p>
    <w:p w:rsidR="00B85E1A" w:rsidRDefault="0060287B" w:rsidP="0060287B">
      <w:pPr>
        <w:pStyle w:val="NormalWeb"/>
        <w:jc w:val="both"/>
      </w:pPr>
      <w:r>
        <w:rPr>
          <w:rStyle w:val="Strong"/>
        </w:rPr>
        <w:t xml:space="preserve">H. </w:t>
      </w:r>
      <w:r w:rsidR="00B85E1A">
        <w:rPr>
          <w:rStyle w:val="Strong"/>
        </w:rPr>
        <w:t>K</w:t>
      </w:r>
      <w:r>
        <w:rPr>
          <w:rStyle w:val="Strong"/>
        </w:rPr>
        <w:t>esimpulan</w:t>
      </w:r>
    </w:p>
    <w:p w:rsidR="00B85E1A" w:rsidRDefault="00B85E1A" w:rsidP="008012C6">
      <w:pPr>
        <w:pStyle w:val="NormalWeb"/>
        <w:spacing w:line="360" w:lineRule="auto"/>
        <w:ind w:firstLine="720"/>
        <w:jc w:val="both"/>
      </w:pPr>
      <w:r>
        <w:t xml:space="preserve">Malaysia adalah sebuah negara yang berasaskan negara Islam. Undang-undangnya pun bersumber atau menggunakan hukum Islam, meskipun ada sebagian sumber hukumnya yang mengadopsi dan bersumber dari produk hukum Inggris, sebagaimana kita ketahui, Malaysia adalah bekas jajahan dari negara Inggris, ironis sekali kalau undang-undangnya tidak mengambil dari pada hukum negara tersebut. Dalam masalah hukum </w:t>
      </w:r>
      <w:proofErr w:type="spellStart"/>
      <w:r w:rsidR="00DA0819">
        <w:rPr>
          <w:lang w:val="en-US"/>
        </w:rPr>
        <w:t>keluarga</w:t>
      </w:r>
      <w:proofErr w:type="spellEnd"/>
      <w:r>
        <w:t xml:space="preserve"> </w:t>
      </w:r>
      <w:proofErr w:type="spellStart"/>
      <w:r w:rsidR="00DA0819">
        <w:rPr>
          <w:lang w:val="en-US"/>
        </w:rPr>
        <w:t>di</w:t>
      </w:r>
      <w:proofErr w:type="spellEnd"/>
      <w:r w:rsidR="00DA0819">
        <w:rPr>
          <w:lang w:val="en-US"/>
        </w:rPr>
        <w:t xml:space="preserve"> </w:t>
      </w:r>
      <w:r>
        <w:t xml:space="preserve">Malaysia memberlakukan aturan hukum yang berbeda-beda, tidak semua penerapan hukum yang berlaku di Malaysia sama, akan tetapi bergantung atas hukum wilayah masing-masing khususnya masalah hukum </w:t>
      </w:r>
      <w:proofErr w:type="spellStart"/>
      <w:r w:rsidR="00DA0819">
        <w:rPr>
          <w:lang w:val="en-US"/>
        </w:rPr>
        <w:t>keluarga</w:t>
      </w:r>
      <w:proofErr w:type="spellEnd"/>
      <w:r>
        <w:t>.</w:t>
      </w:r>
    </w:p>
    <w:p w:rsidR="00B85E1A" w:rsidRPr="0032266F" w:rsidRDefault="00B85E1A" w:rsidP="001D0BB4">
      <w:pPr>
        <w:spacing w:after="0" w:line="360" w:lineRule="auto"/>
        <w:jc w:val="both"/>
        <w:rPr>
          <w:rFonts w:ascii="Times New Roman" w:eastAsia="Times New Roman" w:hAnsi="Times New Roman" w:cs="Times New Roman"/>
          <w:sz w:val="24"/>
          <w:szCs w:val="24"/>
          <w:lang w:eastAsia="id-ID"/>
        </w:rPr>
      </w:pPr>
    </w:p>
    <w:p w:rsidR="00800207" w:rsidRDefault="00800207">
      <w:pP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br w:type="page"/>
      </w:r>
    </w:p>
    <w:p w:rsidR="001D0BB4" w:rsidRDefault="00023F7C" w:rsidP="001D0BB4">
      <w:pPr>
        <w:spacing w:after="0" w:line="360" w:lineRule="auto"/>
        <w:jc w:val="center"/>
        <w:rPr>
          <w:rFonts w:ascii="Times New Roman" w:eastAsia="Times New Roman" w:hAnsi="Times New Roman" w:cs="Times New Roman"/>
          <w:b/>
          <w:bCs/>
          <w:sz w:val="24"/>
          <w:szCs w:val="24"/>
          <w:lang w:eastAsia="id-ID"/>
        </w:rPr>
      </w:pPr>
      <w:r w:rsidRPr="00023F7C">
        <w:rPr>
          <w:rFonts w:ascii="Times New Roman" w:eastAsia="Times New Roman" w:hAnsi="Times New Roman" w:cs="Times New Roman"/>
          <w:b/>
          <w:bCs/>
          <w:sz w:val="24"/>
          <w:szCs w:val="24"/>
          <w:lang w:eastAsia="id-ID"/>
        </w:rPr>
        <w:lastRenderedPageBreak/>
        <w:t>Daftar Pustaka</w:t>
      </w:r>
    </w:p>
    <w:p w:rsidR="001D0BB4" w:rsidRDefault="001D0BB4" w:rsidP="001D0BB4">
      <w:pPr>
        <w:spacing w:after="0" w:line="240" w:lineRule="auto"/>
        <w:jc w:val="both"/>
        <w:rPr>
          <w:rFonts w:ascii="Times New Roman" w:eastAsia="Times New Roman" w:hAnsi="Times New Roman" w:cs="Times New Roman"/>
          <w:sz w:val="24"/>
          <w:szCs w:val="24"/>
          <w:lang w:eastAsia="id-ID"/>
        </w:rPr>
      </w:pPr>
    </w:p>
    <w:p w:rsidR="00025F25" w:rsidRDefault="00025F25" w:rsidP="00025F25">
      <w:pPr>
        <w:spacing w:after="0" w:line="240" w:lineRule="auto"/>
        <w:ind w:left="709" w:hanging="709"/>
        <w:jc w:val="both"/>
        <w:rPr>
          <w:rFonts w:ascii="Times New Roman" w:eastAsia="Times New Roman" w:hAnsi="Times New Roman" w:cs="Times New Roman"/>
          <w:sz w:val="24"/>
          <w:szCs w:val="24"/>
          <w:lang w:eastAsia="id-ID"/>
        </w:rPr>
      </w:pPr>
    </w:p>
    <w:p w:rsidR="001D0BB4" w:rsidRDefault="00023F7C" w:rsidP="00025F25">
      <w:pPr>
        <w:spacing w:after="0" w:line="240" w:lineRule="auto"/>
        <w:ind w:left="709" w:hanging="709"/>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Adnan Ama</w:t>
      </w:r>
      <w:r w:rsidR="00800207">
        <w:rPr>
          <w:rFonts w:ascii="Times New Roman" w:eastAsia="Times New Roman" w:hAnsi="Times New Roman" w:cs="Times New Roman"/>
          <w:sz w:val="24"/>
          <w:szCs w:val="24"/>
          <w:lang w:eastAsia="id-ID"/>
        </w:rPr>
        <w:t>l, Taufik dkk, Politik Syariat I</w:t>
      </w:r>
      <w:r w:rsidRPr="00023F7C">
        <w:rPr>
          <w:rFonts w:ascii="Times New Roman" w:eastAsia="Times New Roman" w:hAnsi="Times New Roman" w:cs="Times New Roman"/>
          <w:sz w:val="24"/>
          <w:szCs w:val="24"/>
          <w:lang w:eastAsia="id-ID"/>
        </w:rPr>
        <w:t>slam dari Indonesia hingga Nigeria</w:t>
      </w:r>
      <w:r w:rsidR="00A75886">
        <w:rPr>
          <w:rFonts w:ascii="Times New Roman" w:eastAsia="Times New Roman" w:hAnsi="Times New Roman" w:cs="Times New Roman"/>
          <w:sz w:val="24"/>
          <w:szCs w:val="24"/>
          <w:lang w:eastAsia="id-ID"/>
        </w:rPr>
        <w:t>,</w:t>
      </w:r>
      <w:r w:rsidR="00A75886" w:rsidRPr="00023F7C">
        <w:rPr>
          <w:rFonts w:ascii="Times New Roman" w:eastAsia="Times New Roman" w:hAnsi="Times New Roman" w:cs="Times New Roman"/>
          <w:sz w:val="24"/>
          <w:szCs w:val="24"/>
          <w:lang w:eastAsia="id-ID"/>
        </w:rPr>
        <w:t>cet. 1</w:t>
      </w:r>
      <w:r w:rsidRPr="00023F7C">
        <w:rPr>
          <w:rFonts w:ascii="Times New Roman" w:eastAsia="Times New Roman" w:hAnsi="Times New Roman" w:cs="Times New Roman"/>
          <w:sz w:val="24"/>
          <w:szCs w:val="24"/>
          <w:lang w:eastAsia="id-ID"/>
        </w:rPr>
        <w:t>, Jakarta : Pustaka Alvabet, 2004</w:t>
      </w:r>
      <w:r w:rsidR="00A75886">
        <w:rPr>
          <w:rFonts w:ascii="Times New Roman" w:eastAsia="Times New Roman" w:hAnsi="Times New Roman" w:cs="Times New Roman"/>
          <w:sz w:val="24"/>
          <w:szCs w:val="24"/>
          <w:lang w:eastAsia="id-ID"/>
        </w:rPr>
        <w:t>.</w:t>
      </w:r>
    </w:p>
    <w:p w:rsidR="00C171FA" w:rsidRDefault="00C171FA" w:rsidP="00C171FA">
      <w:pPr>
        <w:pStyle w:val="FootnoteText"/>
        <w:rPr>
          <w:rFonts w:asciiTheme="majorBidi" w:hAnsiTheme="majorBidi" w:cstheme="majorBidi"/>
        </w:rPr>
      </w:pPr>
    </w:p>
    <w:p w:rsidR="00C171FA" w:rsidRDefault="00C171FA" w:rsidP="00C171FA">
      <w:pPr>
        <w:pStyle w:val="FootnoteText"/>
        <w:jc w:val="both"/>
        <w:rPr>
          <w:rFonts w:asciiTheme="majorBidi" w:hAnsiTheme="majorBidi" w:cstheme="majorBidi"/>
          <w:sz w:val="24"/>
          <w:szCs w:val="24"/>
        </w:rPr>
      </w:pPr>
      <w:r w:rsidRPr="00C171FA">
        <w:rPr>
          <w:rFonts w:asciiTheme="majorBidi" w:hAnsiTheme="majorBidi" w:cstheme="majorBidi"/>
          <w:sz w:val="24"/>
          <w:szCs w:val="24"/>
        </w:rPr>
        <w:t xml:space="preserve">Amos Peaslee, </w:t>
      </w:r>
      <w:r w:rsidRPr="00C171FA">
        <w:rPr>
          <w:rStyle w:val="Emphasis"/>
          <w:rFonts w:asciiTheme="majorBidi" w:hAnsiTheme="majorBidi" w:cstheme="majorBidi"/>
          <w:sz w:val="24"/>
          <w:szCs w:val="24"/>
        </w:rPr>
        <w:t>Constitusion Of Nations</w:t>
      </w:r>
      <w:r w:rsidRPr="00C171FA">
        <w:rPr>
          <w:rFonts w:asciiTheme="majorBidi" w:hAnsiTheme="majorBidi" w:cstheme="majorBidi"/>
          <w:sz w:val="24"/>
          <w:szCs w:val="24"/>
        </w:rPr>
        <w:t>, ( The Hague: Martinus Nijof, 1974)</w:t>
      </w:r>
      <w:r>
        <w:rPr>
          <w:rFonts w:asciiTheme="majorBidi" w:hAnsiTheme="majorBidi" w:cstheme="majorBidi"/>
          <w:sz w:val="24"/>
          <w:szCs w:val="24"/>
        </w:rPr>
        <w:t>.</w:t>
      </w:r>
    </w:p>
    <w:p w:rsidR="008012C6" w:rsidRDefault="008012C6" w:rsidP="008012C6">
      <w:pPr>
        <w:pStyle w:val="FootnoteText"/>
        <w:jc w:val="both"/>
        <w:rPr>
          <w:rFonts w:asciiTheme="majorBidi" w:hAnsiTheme="majorBidi" w:cstheme="majorBidi"/>
        </w:rPr>
      </w:pPr>
    </w:p>
    <w:p w:rsidR="008012C6" w:rsidRPr="008012C6" w:rsidRDefault="008012C6" w:rsidP="008012C6">
      <w:pPr>
        <w:pStyle w:val="FootnoteText"/>
        <w:jc w:val="both"/>
        <w:rPr>
          <w:rFonts w:asciiTheme="majorBidi" w:hAnsiTheme="majorBidi" w:cstheme="majorBidi"/>
          <w:sz w:val="24"/>
          <w:szCs w:val="24"/>
        </w:rPr>
      </w:pPr>
      <w:r w:rsidRPr="008012C6">
        <w:rPr>
          <w:rFonts w:asciiTheme="majorBidi" w:hAnsiTheme="majorBidi" w:cstheme="majorBidi"/>
          <w:sz w:val="24"/>
          <w:szCs w:val="24"/>
        </w:rPr>
        <w:t xml:space="preserve">Ira M Lapidus, </w:t>
      </w:r>
      <w:r w:rsidRPr="008012C6">
        <w:rPr>
          <w:rStyle w:val="Emphasis"/>
          <w:rFonts w:asciiTheme="majorBidi" w:hAnsiTheme="majorBidi" w:cstheme="majorBidi"/>
          <w:sz w:val="24"/>
          <w:szCs w:val="24"/>
        </w:rPr>
        <w:t xml:space="preserve">Sejarah Sosial Ummat Islam (bgn3), </w:t>
      </w:r>
      <w:r w:rsidRPr="008012C6">
        <w:rPr>
          <w:rFonts w:asciiTheme="majorBidi" w:hAnsiTheme="majorBidi" w:cstheme="majorBidi"/>
          <w:sz w:val="24"/>
          <w:szCs w:val="24"/>
        </w:rPr>
        <w:t>cet. I (Jakar</w:t>
      </w:r>
      <w:r>
        <w:rPr>
          <w:rFonts w:asciiTheme="majorBidi" w:hAnsiTheme="majorBidi" w:cstheme="majorBidi"/>
          <w:sz w:val="24"/>
          <w:szCs w:val="24"/>
        </w:rPr>
        <w:t>ta: PT. Grafindo Persada, 1999).</w:t>
      </w:r>
    </w:p>
    <w:p w:rsidR="00025F25" w:rsidRDefault="00025F25" w:rsidP="00025F25">
      <w:pPr>
        <w:spacing w:after="0" w:line="240" w:lineRule="auto"/>
        <w:ind w:left="709" w:hanging="709"/>
        <w:jc w:val="both"/>
        <w:rPr>
          <w:rFonts w:ascii="Times New Roman" w:eastAsia="Times New Roman" w:hAnsi="Times New Roman" w:cs="Times New Roman"/>
          <w:sz w:val="24"/>
          <w:szCs w:val="24"/>
          <w:lang w:eastAsia="id-ID"/>
        </w:rPr>
      </w:pPr>
    </w:p>
    <w:p w:rsidR="001D0BB4" w:rsidRDefault="00023F7C" w:rsidP="00025F25">
      <w:pPr>
        <w:spacing w:after="0" w:line="240" w:lineRule="auto"/>
        <w:ind w:left="709" w:hanging="709"/>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L. Esposito, John, Identitas Islam Pada Perubahan Sosial Politik</w:t>
      </w:r>
      <w:r w:rsidR="00800207">
        <w:rPr>
          <w:rFonts w:ascii="Times New Roman" w:eastAsia="Times New Roman" w:hAnsi="Times New Roman" w:cs="Times New Roman"/>
          <w:sz w:val="24"/>
          <w:szCs w:val="24"/>
          <w:lang w:eastAsia="id-ID"/>
        </w:rPr>
        <w:t>,</w:t>
      </w:r>
      <w:r w:rsidR="00800207" w:rsidRPr="00023F7C">
        <w:rPr>
          <w:rFonts w:ascii="Times New Roman" w:eastAsia="Times New Roman" w:hAnsi="Times New Roman" w:cs="Times New Roman"/>
          <w:sz w:val="24"/>
          <w:szCs w:val="24"/>
          <w:lang w:eastAsia="id-ID"/>
        </w:rPr>
        <w:t>cet.1</w:t>
      </w:r>
      <w:r w:rsidRPr="00023F7C">
        <w:rPr>
          <w:rFonts w:ascii="Times New Roman" w:eastAsia="Times New Roman" w:hAnsi="Times New Roman" w:cs="Times New Roman"/>
          <w:sz w:val="24"/>
          <w:szCs w:val="24"/>
          <w:lang w:eastAsia="id-ID"/>
        </w:rPr>
        <w:t>,Jakarta : PT. Bulan Bintang, 1986</w:t>
      </w:r>
      <w:r w:rsidR="00A75886">
        <w:rPr>
          <w:rFonts w:ascii="Times New Roman" w:eastAsia="Times New Roman" w:hAnsi="Times New Roman" w:cs="Times New Roman"/>
          <w:sz w:val="24"/>
          <w:szCs w:val="24"/>
          <w:lang w:eastAsia="id-ID"/>
        </w:rPr>
        <w:t>.</w:t>
      </w:r>
    </w:p>
    <w:p w:rsidR="00025F25" w:rsidRDefault="00025F25" w:rsidP="00025F25">
      <w:pPr>
        <w:spacing w:after="0" w:line="240" w:lineRule="auto"/>
        <w:ind w:left="709" w:hanging="709"/>
        <w:jc w:val="both"/>
        <w:rPr>
          <w:rFonts w:ascii="Times New Roman" w:eastAsia="Times New Roman" w:hAnsi="Times New Roman" w:cs="Times New Roman"/>
          <w:sz w:val="24"/>
          <w:szCs w:val="24"/>
          <w:lang w:eastAsia="id-ID"/>
        </w:rPr>
      </w:pPr>
    </w:p>
    <w:p w:rsidR="00800207" w:rsidRDefault="00023F7C" w:rsidP="00025F25">
      <w:pPr>
        <w:spacing w:after="0" w:line="240" w:lineRule="auto"/>
        <w:ind w:left="709" w:hanging="709"/>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 Demokrasi di Negara-Negara Muslim</w:t>
      </w:r>
      <w:r w:rsidR="00800207">
        <w:rPr>
          <w:rFonts w:ascii="Times New Roman" w:eastAsia="Times New Roman" w:hAnsi="Times New Roman" w:cs="Times New Roman"/>
          <w:sz w:val="24"/>
          <w:szCs w:val="24"/>
          <w:lang w:eastAsia="id-ID"/>
        </w:rPr>
        <w:t>,</w:t>
      </w:r>
      <w:r w:rsidR="00A75886">
        <w:rPr>
          <w:rFonts w:ascii="Times New Roman" w:eastAsia="Times New Roman" w:hAnsi="Times New Roman" w:cs="Times New Roman"/>
          <w:sz w:val="24"/>
          <w:szCs w:val="24"/>
          <w:lang w:eastAsia="id-ID"/>
        </w:rPr>
        <w:t>c</w:t>
      </w:r>
      <w:r w:rsidR="00800207" w:rsidRPr="00023F7C">
        <w:rPr>
          <w:rFonts w:ascii="Times New Roman" w:eastAsia="Times New Roman" w:hAnsi="Times New Roman" w:cs="Times New Roman"/>
          <w:sz w:val="24"/>
          <w:szCs w:val="24"/>
          <w:lang w:eastAsia="id-ID"/>
        </w:rPr>
        <w:t>et. 1</w:t>
      </w:r>
      <w:r w:rsidR="00A75886">
        <w:rPr>
          <w:rFonts w:ascii="Times New Roman" w:eastAsia="Times New Roman" w:hAnsi="Times New Roman" w:cs="Times New Roman"/>
          <w:sz w:val="24"/>
          <w:szCs w:val="24"/>
          <w:lang w:eastAsia="id-ID"/>
        </w:rPr>
        <w:t xml:space="preserve">, </w:t>
      </w:r>
      <w:r w:rsidRPr="00023F7C">
        <w:rPr>
          <w:rFonts w:ascii="Times New Roman" w:eastAsia="Times New Roman" w:hAnsi="Times New Roman" w:cs="Times New Roman"/>
          <w:sz w:val="24"/>
          <w:szCs w:val="24"/>
          <w:lang w:eastAsia="id-ID"/>
        </w:rPr>
        <w:t>Jakarta : Penerbit Mizan, 1999</w:t>
      </w:r>
      <w:r w:rsidR="00A75886">
        <w:rPr>
          <w:rFonts w:ascii="Times New Roman" w:eastAsia="Times New Roman" w:hAnsi="Times New Roman" w:cs="Times New Roman"/>
          <w:sz w:val="24"/>
          <w:szCs w:val="24"/>
          <w:lang w:eastAsia="id-ID"/>
        </w:rPr>
        <w:t>.</w:t>
      </w:r>
    </w:p>
    <w:p w:rsidR="001D0BB4" w:rsidRDefault="001D0BB4" w:rsidP="00025F25">
      <w:pPr>
        <w:spacing w:after="0" w:line="240" w:lineRule="auto"/>
        <w:ind w:left="709" w:hanging="709"/>
        <w:jc w:val="both"/>
        <w:rPr>
          <w:rFonts w:ascii="Times New Roman" w:eastAsia="Times New Roman" w:hAnsi="Times New Roman" w:cs="Times New Roman"/>
          <w:sz w:val="24"/>
          <w:szCs w:val="24"/>
          <w:lang w:eastAsia="id-ID"/>
        </w:rPr>
      </w:pPr>
    </w:p>
    <w:p w:rsidR="00C171FA" w:rsidRPr="00C171FA" w:rsidRDefault="00C171FA" w:rsidP="00C171FA">
      <w:pPr>
        <w:spacing w:after="0" w:line="240" w:lineRule="auto"/>
        <w:ind w:left="709" w:hanging="709"/>
        <w:jc w:val="both"/>
        <w:rPr>
          <w:rFonts w:asciiTheme="majorBidi" w:eastAsia="Times New Roman" w:hAnsiTheme="majorBidi" w:cstheme="majorBidi"/>
          <w:sz w:val="24"/>
          <w:szCs w:val="24"/>
          <w:lang w:eastAsia="id-ID"/>
        </w:rPr>
      </w:pPr>
      <w:r w:rsidRPr="00C171FA">
        <w:rPr>
          <w:rFonts w:asciiTheme="majorBidi" w:hAnsiTheme="majorBidi" w:cstheme="majorBidi"/>
          <w:sz w:val="24"/>
          <w:szCs w:val="24"/>
        </w:rPr>
        <w:t xml:space="preserve">Muhammad Tahir Azhary, Prof., Dr., H., </w:t>
      </w:r>
      <w:r w:rsidRPr="00C171FA">
        <w:rPr>
          <w:rStyle w:val="Emphasis"/>
          <w:rFonts w:asciiTheme="majorBidi" w:hAnsiTheme="majorBidi" w:cstheme="majorBidi"/>
          <w:sz w:val="24"/>
          <w:szCs w:val="24"/>
        </w:rPr>
        <w:t>Negara Hukum,</w:t>
      </w:r>
      <w:r w:rsidRPr="00C171FA">
        <w:rPr>
          <w:rFonts w:asciiTheme="majorBidi" w:hAnsiTheme="majorBidi" w:cstheme="majorBidi"/>
          <w:sz w:val="24"/>
          <w:szCs w:val="24"/>
        </w:rPr>
        <w:t xml:space="preserve"> Cet. I(Kencana, 2003)</w:t>
      </w:r>
      <w:r>
        <w:rPr>
          <w:rFonts w:asciiTheme="majorBidi" w:hAnsiTheme="majorBidi" w:cstheme="majorBidi"/>
          <w:sz w:val="24"/>
          <w:szCs w:val="24"/>
        </w:rPr>
        <w:t>.</w:t>
      </w:r>
    </w:p>
    <w:p w:rsidR="00C171FA" w:rsidRDefault="00C171FA" w:rsidP="00025F25">
      <w:pPr>
        <w:spacing w:after="0" w:line="240" w:lineRule="auto"/>
        <w:ind w:left="709" w:hanging="709"/>
        <w:jc w:val="both"/>
        <w:rPr>
          <w:rFonts w:ascii="Times New Roman" w:eastAsia="Times New Roman" w:hAnsi="Times New Roman" w:cs="Times New Roman"/>
          <w:sz w:val="24"/>
          <w:szCs w:val="24"/>
          <w:lang w:eastAsia="id-ID"/>
        </w:rPr>
      </w:pPr>
    </w:p>
    <w:p w:rsidR="001D0BB4" w:rsidRDefault="00023F7C" w:rsidP="00025F25">
      <w:pPr>
        <w:spacing w:after="0" w:line="240" w:lineRule="auto"/>
        <w:ind w:left="709" w:hanging="709"/>
        <w:jc w:val="both"/>
        <w:rPr>
          <w:rFonts w:ascii="Times New Roman" w:eastAsia="Times New Roman" w:hAnsi="Times New Roman" w:cs="Times New Roman"/>
          <w:sz w:val="24"/>
          <w:szCs w:val="24"/>
          <w:lang w:eastAsia="id-ID"/>
        </w:rPr>
      </w:pPr>
      <w:r w:rsidRPr="00023F7C">
        <w:rPr>
          <w:rFonts w:ascii="Times New Roman" w:eastAsia="Times New Roman" w:hAnsi="Times New Roman" w:cs="Times New Roman"/>
          <w:sz w:val="24"/>
          <w:szCs w:val="24"/>
          <w:lang w:eastAsia="id-ID"/>
        </w:rPr>
        <w:t>Nasution, Harun dan Azyumardi Azra, Perkembangan Modern Dalam Islam</w:t>
      </w:r>
      <w:r w:rsidR="00800207">
        <w:rPr>
          <w:rFonts w:ascii="Times New Roman" w:eastAsia="Times New Roman" w:hAnsi="Times New Roman" w:cs="Times New Roman"/>
          <w:sz w:val="24"/>
          <w:szCs w:val="24"/>
          <w:lang w:eastAsia="id-ID"/>
        </w:rPr>
        <w:t>,</w:t>
      </w:r>
      <w:r w:rsidR="00A75886">
        <w:rPr>
          <w:rFonts w:ascii="Times New Roman" w:eastAsia="Times New Roman" w:hAnsi="Times New Roman" w:cs="Times New Roman"/>
          <w:sz w:val="24"/>
          <w:szCs w:val="24"/>
          <w:lang w:eastAsia="id-ID"/>
        </w:rPr>
        <w:t>c</w:t>
      </w:r>
      <w:r w:rsidR="00800207" w:rsidRPr="00023F7C">
        <w:rPr>
          <w:rFonts w:ascii="Times New Roman" w:eastAsia="Times New Roman" w:hAnsi="Times New Roman" w:cs="Times New Roman"/>
          <w:sz w:val="24"/>
          <w:szCs w:val="24"/>
          <w:lang w:eastAsia="id-ID"/>
        </w:rPr>
        <w:t>et.1</w:t>
      </w:r>
      <w:r w:rsidRPr="00023F7C">
        <w:rPr>
          <w:rFonts w:ascii="Times New Roman" w:eastAsia="Times New Roman" w:hAnsi="Times New Roman" w:cs="Times New Roman"/>
          <w:sz w:val="24"/>
          <w:szCs w:val="24"/>
          <w:lang w:eastAsia="id-ID"/>
        </w:rPr>
        <w:t>,Jakarta : Yayasan Obor Indonesia, 1985</w:t>
      </w:r>
      <w:r w:rsidR="00800207">
        <w:rPr>
          <w:rFonts w:ascii="Times New Roman" w:eastAsia="Times New Roman" w:hAnsi="Times New Roman" w:cs="Times New Roman"/>
          <w:sz w:val="24"/>
          <w:szCs w:val="24"/>
          <w:lang w:eastAsia="id-ID"/>
        </w:rPr>
        <w:t>.</w:t>
      </w:r>
    </w:p>
    <w:p w:rsidR="00025F25" w:rsidRDefault="00025F25" w:rsidP="00025F25">
      <w:pPr>
        <w:spacing w:after="0" w:line="240" w:lineRule="auto"/>
        <w:ind w:left="709" w:hanging="709"/>
        <w:jc w:val="both"/>
        <w:rPr>
          <w:rFonts w:ascii="Times New Roman" w:eastAsia="Times New Roman" w:hAnsi="Times New Roman" w:cs="Times New Roman"/>
          <w:sz w:val="24"/>
          <w:szCs w:val="24"/>
          <w:lang w:eastAsia="id-ID"/>
        </w:rPr>
      </w:pPr>
    </w:p>
    <w:p w:rsidR="001D0BB4" w:rsidRDefault="00023F7C" w:rsidP="00025F25">
      <w:pPr>
        <w:spacing w:after="0" w:line="240" w:lineRule="auto"/>
        <w:ind w:left="709" w:hanging="709"/>
        <w:jc w:val="both"/>
        <w:rPr>
          <w:rFonts w:ascii="Times New Roman" w:eastAsia="Times New Roman" w:hAnsi="Times New Roman" w:cs="Times New Roman"/>
          <w:sz w:val="24"/>
          <w:szCs w:val="24"/>
          <w:lang w:eastAsia="id-ID"/>
        </w:rPr>
      </w:pPr>
      <w:bookmarkStart w:id="0" w:name="_GoBack"/>
      <w:bookmarkEnd w:id="0"/>
      <w:r w:rsidRPr="00023F7C">
        <w:rPr>
          <w:rFonts w:ascii="Times New Roman" w:eastAsia="Times New Roman" w:hAnsi="Times New Roman" w:cs="Times New Roman"/>
          <w:sz w:val="24"/>
          <w:szCs w:val="24"/>
          <w:lang w:eastAsia="id-ID"/>
        </w:rPr>
        <w:t xml:space="preserve">Nasution, Khairuddin dan Atho' Muzdhar, Hukum Keluarga di Dunia Islam Modern; Studi Perbandingan dan Keberanjakan UU Modern dari Kitab-Kitab fiqih, </w:t>
      </w:r>
      <w:r w:rsidR="00A75886">
        <w:rPr>
          <w:rFonts w:ascii="Times New Roman" w:eastAsia="Times New Roman" w:hAnsi="Times New Roman" w:cs="Times New Roman"/>
          <w:sz w:val="24"/>
          <w:szCs w:val="24"/>
          <w:lang w:eastAsia="id-ID"/>
        </w:rPr>
        <w:t>c</w:t>
      </w:r>
      <w:r w:rsidR="00A75886" w:rsidRPr="00023F7C">
        <w:rPr>
          <w:rFonts w:ascii="Times New Roman" w:eastAsia="Times New Roman" w:hAnsi="Times New Roman" w:cs="Times New Roman"/>
          <w:sz w:val="24"/>
          <w:szCs w:val="24"/>
          <w:lang w:eastAsia="id-ID"/>
        </w:rPr>
        <w:t>et.1</w:t>
      </w:r>
      <w:r w:rsidR="00A75886">
        <w:rPr>
          <w:rFonts w:ascii="Times New Roman" w:eastAsia="Times New Roman" w:hAnsi="Times New Roman" w:cs="Times New Roman"/>
          <w:sz w:val="24"/>
          <w:szCs w:val="24"/>
          <w:lang w:eastAsia="id-ID"/>
        </w:rPr>
        <w:t>,</w:t>
      </w:r>
      <w:r w:rsidRPr="00023F7C">
        <w:rPr>
          <w:rFonts w:ascii="Times New Roman" w:eastAsia="Times New Roman" w:hAnsi="Times New Roman" w:cs="Times New Roman"/>
          <w:sz w:val="24"/>
          <w:szCs w:val="24"/>
          <w:lang w:eastAsia="id-ID"/>
        </w:rPr>
        <w:t>Jakarta : Ciputat Press,2003</w:t>
      </w:r>
      <w:r w:rsidR="00A75886">
        <w:rPr>
          <w:rFonts w:ascii="Times New Roman" w:eastAsia="Times New Roman" w:hAnsi="Times New Roman" w:cs="Times New Roman"/>
          <w:sz w:val="24"/>
          <w:szCs w:val="24"/>
          <w:lang w:eastAsia="id-ID"/>
        </w:rPr>
        <w:t>.</w:t>
      </w:r>
    </w:p>
    <w:p w:rsidR="00C171FA" w:rsidRDefault="00C171FA" w:rsidP="00C171FA">
      <w:pPr>
        <w:spacing w:line="240" w:lineRule="auto"/>
        <w:jc w:val="both"/>
        <w:rPr>
          <w:rFonts w:ascii="Times New Roman" w:eastAsia="Times New Roman" w:hAnsi="Times New Roman" w:cs="Times New Roman"/>
          <w:sz w:val="24"/>
          <w:szCs w:val="24"/>
          <w:lang w:eastAsia="id-ID"/>
        </w:rPr>
      </w:pPr>
    </w:p>
    <w:p w:rsidR="007D35FD" w:rsidRDefault="003D3AF9" w:rsidP="00C171FA">
      <w:pPr>
        <w:spacing w:line="240" w:lineRule="auto"/>
        <w:ind w:left="709" w:hanging="709"/>
        <w:jc w:val="both"/>
        <w:rPr>
          <w:rFonts w:ascii="Times New Roman" w:eastAsia="Times New Roman" w:hAnsi="Times New Roman" w:cs="Times New Roman"/>
          <w:sz w:val="24"/>
          <w:szCs w:val="24"/>
          <w:lang w:eastAsia="id-ID"/>
        </w:rPr>
      </w:pPr>
      <w:r w:rsidRPr="00C171FA">
        <w:rPr>
          <w:rFonts w:ascii="Times New Roman" w:eastAsia="Times New Roman" w:hAnsi="Times New Roman" w:cs="Times New Roman"/>
          <w:sz w:val="24"/>
          <w:szCs w:val="24"/>
          <w:lang w:eastAsia="id-ID"/>
        </w:rPr>
        <w:t>Nasution</w:t>
      </w:r>
      <w:r w:rsidR="00C171FA">
        <w:rPr>
          <w:rFonts w:ascii="Times New Roman" w:eastAsia="Times New Roman" w:hAnsi="Times New Roman" w:cs="Times New Roman"/>
          <w:sz w:val="24"/>
          <w:szCs w:val="24"/>
          <w:lang w:eastAsia="id-ID"/>
        </w:rPr>
        <w:t>,</w:t>
      </w:r>
      <w:r w:rsidRPr="00C171FA">
        <w:rPr>
          <w:rFonts w:ascii="Times New Roman" w:eastAsia="Times New Roman" w:hAnsi="Times New Roman" w:cs="Times New Roman"/>
          <w:sz w:val="24"/>
          <w:szCs w:val="24"/>
          <w:lang w:eastAsia="id-ID"/>
        </w:rPr>
        <w:t xml:space="preserve"> Khoiruddin, Status Wanita di Asia Tenggara; Studi Terhadap Perundang-Undangan Perkawinan Muslim Kontemporer di Indonesia dan Malaysia (Jakarta : INIS, 2002)</w:t>
      </w:r>
      <w:r w:rsidR="00C171FA">
        <w:rPr>
          <w:rFonts w:ascii="Times New Roman" w:eastAsia="Times New Roman" w:hAnsi="Times New Roman" w:cs="Times New Roman"/>
          <w:sz w:val="24"/>
          <w:szCs w:val="24"/>
          <w:lang w:eastAsia="id-ID"/>
        </w:rPr>
        <w:t>.</w:t>
      </w:r>
    </w:p>
    <w:p w:rsidR="00C171FA" w:rsidRPr="00C171FA" w:rsidRDefault="00C171FA" w:rsidP="00C171FA">
      <w:pPr>
        <w:spacing w:line="240" w:lineRule="auto"/>
        <w:ind w:left="709" w:hanging="709"/>
        <w:jc w:val="both"/>
        <w:rPr>
          <w:rFonts w:asciiTheme="majorBidi" w:hAnsiTheme="majorBidi" w:cstheme="majorBidi"/>
          <w:sz w:val="24"/>
          <w:szCs w:val="24"/>
        </w:rPr>
      </w:pPr>
      <w:r w:rsidRPr="00C171FA">
        <w:rPr>
          <w:rFonts w:asciiTheme="majorBidi" w:hAnsiTheme="majorBidi" w:cstheme="majorBidi"/>
          <w:sz w:val="24"/>
          <w:szCs w:val="24"/>
        </w:rPr>
        <w:t xml:space="preserve">Khoirudin Nasution, </w:t>
      </w:r>
      <w:r w:rsidRPr="00C171FA">
        <w:rPr>
          <w:rStyle w:val="Emphasis"/>
          <w:rFonts w:asciiTheme="majorBidi" w:hAnsiTheme="majorBidi" w:cstheme="majorBidi"/>
          <w:sz w:val="24"/>
          <w:szCs w:val="24"/>
        </w:rPr>
        <w:t>Status Wanita di Asia Tenggara</w:t>
      </w:r>
      <w:r w:rsidRPr="00C171FA">
        <w:rPr>
          <w:rFonts w:asciiTheme="majorBidi" w:hAnsiTheme="majorBidi" w:cstheme="majorBidi"/>
          <w:sz w:val="24"/>
          <w:szCs w:val="24"/>
        </w:rPr>
        <w:t>, (Lieden – Jakarta, INIS, 2002)</w:t>
      </w:r>
      <w:r>
        <w:rPr>
          <w:rFonts w:asciiTheme="majorBidi" w:hAnsiTheme="majorBidi" w:cstheme="majorBidi"/>
          <w:sz w:val="24"/>
          <w:szCs w:val="24"/>
        </w:rPr>
        <w:t>.</w:t>
      </w:r>
    </w:p>
    <w:sectPr w:rsidR="00C171FA" w:rsidRPr="00C171FA" w:rsidSect="008012C6">
      <w:footerReference w:type="default" r:id="rId9"/>
      <w:pgSz w:w="11906" w:h="16838" w:code="9"/>
      <w:pgMar w:top="1701" w:right="1418" w:bottom="1701"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5A0" w:rsidRDefault="00E945A0" w:rsidP="00023F7C">
      <w:pPr>
        <w:spacing w:after="0" w:line="240" w:lineRule="auto"/>
      </w:pPr>
      <w:r>
        <w:separator/>
      </w:r>
    </w:p>
  </w:endnote>
  <w:endnote w:type="continuationSeparator" w:id="1">
    <w:p w:rsidR="00E945A0" w:rsidRDefault="00E945A0" w:rsidP="00023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307637"/>
      <w:docPartObj>
        <w:docPartGallery w:val="Page Numbers (Bottom of Page)"/>
        <w:docPartUnique/>
      </w:docPartObj>
    </w:sdtPr>
    <w:sdtEndPr>
      <w:rPr>
        <w:noProof/>
      </w:rPr>
    </w:sdtEndPr>
    <w:sdtContent>
      <w:p w:rsidR="00BA028A" w:rsidRDefault="000D0ED7">
        <w:pPr>
          <w:pStyle w:val="Footer"/>
          <w:jc w:val="right"/>
        </w:pPr>
        <w:r>
          <w:fldChar w:fldCharType="begin"/>
        </w:r>
        <w:r w:rsidR="00BA028A">
          <w:instrText xml:space="preserve"> PAGE   \* MERGEFORMAT </w:instrText>
        </w:r>
        <w:r>
          <w:fldChar w:fldCharType="separate"/>
        </w:r>
        <w:r w:rsidR="00DA0819">
          <w:rPr>
            <w:noProof/>
          </w:rPr>
          <w:t>14</w:t>
        </w:r>
        <w:r>
          <w:rPr>
            <w:noProof/>
          </w:rPr>
          <w:fldChar w:fldCharType="end"/>
        </w:r>
      </w:p>
    </w:sdtContent>
  </w:sdt>
  <w:p w:rsidR="00BA028A" w:rsidRDefault="00BA0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5A0" w:rsidRDefault="00E945A0" w:rsidP="00023F7C">
      <w:pPr>
        <w:spacing w:after="0" w:line="240" w:lineRule="auto"/>
      </w:pPr>
      <w:r>
        <w:separator/>
      </w:r>
    </w:p>
  </w:footnote>
  <w:footnote w:type="continuationSeparator" w:id="1">
    <w:p w:rsidR="00E945A0" w:rsidRDefault="00E945A0" w:rsidP="00023F7C">
      <w:pPr>
        <w:spacing w:after="0" w:line="240" w:lineRule="auto"/>
      </w:pPr>
      <w:r>
        <w:continuationSeparator/>
      </w:r>
    </w:p>
  </w:footnote>
  <w:footnote w:id="2">
    <w:p w:rsidR="00700DF0" w:rsidRPr="008012C6" w:rsidRDefault="00700DF0" w:rsidP="008012C6">
      <w:pPr>
        <w:pStyle w:val="FootnoteText"/>
        <w:ind w:firstLine="720"/>
        <w:jc w:val="both"/>
        <w:rPr>
          <w:rFonts w:asciiTheme="majorBidi" w:hAnsiTheme="majorBidi" w:cstheme="majorBidi"/>
        </w:rPr>
      </w:pPr>
      <w:r w:rsidRPr="008012C6">
        <w:rPr>
          <w:rStyle w:val="FootnoteReference"/>
          <w:rFonts w:asciiTheme="majorBidi" w:hAnsiTheme="majorBidi" w:cstheme="majorBidi"/>
        </w:rPr>
        <w:footnoteRef/>
      </w:r>
      <w:r w:rsidRPr="008012C6">
        <w:rPr>
          <w:rFonts w:asciiTheme="majorBidi" w:hAnsiTheme="majorBidi" w:cstheme="majorBidi"/>
        </w:rPr>
        <w:t xml:space="preserve">Ira M Lapidus, </w:t>
      </w:r>
      <w:r w:rsidRPr="008012C6">
        <w:rPr>
          <w:rStyle w:val="Emphasis"/>
          <w:rFonts w:asciiTheme="majorBidi" w:hAnsiTheme="majorBidi" w:cstheme="majorBidi"/>
        </w:rPr>
        <w:t xml:space="preserve">Sejarah Sosial Ummat Islam (bgn3), </w:t>
      </w:r>
      <w:r w:rsidRPr="008012C6">
        <w:rPr>
          <w:rFonts w:asciiTheme="majorBidi" w:hAnsiTheme="majorBidi" w:cstheme="majorBidi"/>
        </w:rPr>
        <w:t>(Jakarta: PT. Grafindo Persada, 1999), cet. I hlm. 353</w:t>
      </w:r>
    </w:p>
  </w:footnote>
  <w:footnote w:id="3">
    <w:p w:rsidR="00023F7C" w:rsidRDefault="00023F7C" w:rsidP="00C171FA">
      <w:pPr>
        <w:pStyle w:val="FootnoteText"/>
        <w:ind w:firstLine="720"/>
        <w:jc w:val="both"/>
        <w:rPr>
          <w:rFonts w:ascii="Times New Roman" w:eastAsia="Times New Roman" w:hAnsi="Times New Roman" w:cs="Times New Roman"/>
          <w:lang w:eastAsia="id-ID"/>
        </w:rPr>
      </w:pPr>
      <w:r>
        <w:rPr>
          <w:rStyle w:val="FootnoteReference"/>
        </w:rPr>
        <w:footnoteRef/>
      </w:r>
      <w:r w:rsidR="001D0BB4" w:rsidRPr="00800207">
        <w:rPr>
          <w:rFonts w:ascii="Times New Roman" w:eastAsia="Times New Roman" w:hAnsi="Times New Roman" w:cs="Times New Roman"/>
          <w:lang w:eastAsia="id-ID"/>
        </w:rPr>
        <w:t xml:space="preserve">John L. Esposito dan John O.Voll, Demokrasi di Negara-Negara Muslim, ( </w:t>
      </w:r>
      <w:r w:rsidR="00800207">
        <w:rPr>
          <w:rFonts w:ascii="Times New Roman" w:eastAsia="Times New Roman" w:hAnsi="Times New Roman" w:cs="Times New Roman"/>
          <w:lang w:eastAsia="id-ID"/>
        </w:rPr>
        <w:t xml:space="preserve">Jakarta : Penerbit Mizan, 1999), </w:t>
      </w:r>
      <w:r w:rsidR="001D0BB4" w:rsidRPr="00800207">
        <w:rPr>
          <w:rFonts w:ascii="Times New Roman" w:eastAsia="Times New Roman" w:hAnsi="Times New Roman" w:cs="Times New Roman"/>
          <w:lang w:eastAsia="id-ID"/>
        </w:rPr>
        <w:t>hlm.165</w:t>
      </w:r>
      <w:r w:rsidR="00800207">
        <w:rPr>
          <w:rFonts w:ascii="Times New Roman" w:eastAsia="Times New Roman" w:hAnsi="Times New Roman" w:cs="Times New Roman"/>
          <w:lang w:eastAsia="id-ID"/>
        </w:rPr>
        <w:t>.</w:t>
      </w:r>
    </w:p>
    <w:p w:rsidR="00C171FA" w:rsidRPr="00800207" w:rsidRDefault="00C171FA" w:rsidP="00C171FA">
      <w:pPr>
        <w:pStyle w:val="FootnoteText"/>
        <w:ind w:firstLine="720"/>
        <w:jc w:val="both"/>
      </w:pPr>
    </w:p>
  </w:footnote>
  <w:footnote w:id="4">
    <w:p w:rsidR="00700DF0" w:rsidRPr="00C171FA" w:rsidRDefault="00700DF0" w:rsidP="00700DF0">
      <w:pPr>
        <w:pStyle w:val="FootnoteText"/>
        <w:ind w:firstLine="720"/>
        <w:rPr>
          <w:rFonts w:asciiTheme="majorBidi" w:hAnsiTheme="majorBidi" w:cstheme="majorBidi"/>
        </w:rPr>
      </w:pPr>
      <w:r w:rsidRPr="00C171FA">
        <w:rPr>
          <w:rStyle w:val="FootnoteReference"/>
          <w:rFonts w:asciiTheme="majorBidi" w:hAnsiTheme="majorBidi" w:cstheme="majorBidi"/>
        </w:rPr>
        <w:footnoteRef/>
      </w:r>
      <w:r w:rsidRPr="00C171FA">
        <w:rPr>
          <w:rFonts w:asciiTheme="majorBidi" w:hAnsiTheme="majorBidi" w:cstheme="majorBidi"/>
        </w:rPr>
        <w:t xml:space="preserve">Amos Peaslee, </w:t>
      </w:r>
      <w:r w:rsidRPr="00C171FA">
        <w:rPr>
          <w:rStyle w:val="Emphasis"/>
          <w:rFonts w:asciiTheme="majorBidi" w:hAnsiTheme="majorBidi" w:cstheme="majorBidi"/>
        </w:rPr>
        <w:t>Constitusion Of Nations</w:t>
      </w:r>
      <w:r w:rsidRPr="00C171FA">
        <w:rPr>
          <w:rFonts w:asciiTheme="majorBidi" w:hAnsiTheme="majorBidi" w:cstheme="majorBidi"/>
        </w:rPr>
        <w:t>, ( The Hague: Martinus Nijof, 1974), hlm. 662</w:t>
      </w:r>
    </w:p>
    <w:p w:rsidR="00700DF0" w:rsidRDefault="00700DF0" w:rsidP="00700DF0">
      <w:pPr>
        <w:pStyle w:val="FootnoteText"/>
        <w:ind w:firstLine="720"/>
      </w:pPr>
    </w:p>
  </w:footnote>
  <w:footnote w:id="5">
    <w:p w:rsidR="00800207" w:rsidRDefault="00023F7C" w:rsidP="00800207">
      <w:pPr>
        <w:pStyle w:val="FootnoteText"/>
        <w:ind w:firstLine="720"/>
        <w:jc w:val="both"/>
        <w:rPr>
          <w:rFonts w:ascii="Times New Roman" w:eastAsia="Times New Roman" w:hAnsi="Times New Roman" w:cs="Times New Roman"/>
          <w:lang w:eastAsia="id-ID"/>
        </w:rPr>
      </w:pPr>
      <w:r w:rsidRPr="00800207">
        <w:rPr>
          <w:rStyle w:val="FootnoteReference"/>
        </w:rPr>
        <w:footnoteRef/>
      </w:r>
      <w:r w:rsidR="001D0BB4" w:rsidRPr="00800207">
        <w:rPr>
          <w:rFonts w:ascii="Times New Roman" w:eastAsia="Times New Roman" w:hAnsi="Times New Roman" w:cs="Times New Roman"/>
          <w:lang w:eastAsia="id-ID"/>
        </w:rPr>
        <w:t>Wilayah persekutuan adalah salah satu negeri atau wilayah yang membentuk persekutuan tanah Melayu ( Malaysia).Wilayah persekutuan diperintah secara langsung oleh kerajaan persktuan dibawah kekuasaan Perdana Mentri. Lihat taufik Adnan Kamal dan Samsu Rizal Panggabean, Politik Syariat Islam dari Indonesia hingga Negeria,( Jakarta : Pustaka Alvabet, 2004) hlm.156</w:t>
      </w:r>
    </w:p>
    <w:p w:rsidR="00023F7C" w:rsidRPr="00800207" w:rsidRDefault="00023F7C" w:rsidP="00800207">
      <w:pPr>
        <w:pStyle w:val="FootnoteText"/>
        <w:ind w:firstLine="720"/>
        <w:jc w:val="both"/>
      </w:pPr>
    </w:p>
  </w:footnote>
  <w:footnote w:id="6">
    <w:p w:rsidR="00800207" w:rsidRDefault="00D85A18" w:rsidP="00800207">
      <w:pPr>
        <w:pStyle w:val="FootnoteText"/>
        <w:ind w:firstLine="720"/>
        <w:jc w:val="both"/>
        <w:rPr>
          <w:rFonts w:ascii="Times New Roman" w:eastAsia="Times New Roman" w:hAnsi="Times New Roman" w:cs="Times New Roman"/>
          <w:lang w:eastAsia="id-ID"/>
        </w:rPr>
      </w:pPr>
      <w:r w:rsidRPr="00800207">
        <w:rPr>
          <w:rStyle w:val="FootnoteReference"/>
        </w:rPr>
        <w:footnoteRef/>
      </w:r>
      <w:r w:rsidR="001D0BB4" w:rsidRPr="00800207">
        <w:rPr>
          <w:rFonts w:ascii="Times New Roman" w:eastAsia="Times New Roman" w:hAnsi="Times New Roman" w:cs="Times New Roman"/>
          <w:lang w:eastAsia="id-ID"/>
        </w:rPr>
        <w:t>Adnan Kamal dan Samsu Rizal Panggabean, Ibid, hlm.156</w:t>
      </w:r>
    </w:p>
    <w:p w:rsidR="00D85A18" w:rsidRPr="00800207" w:rsidRDefault="00D85A18" w:rsidP="00800207">
      <w:pPr>
        <w:pStyle w:val="FootnoteText"/>
        <w:jc w:val="both"/>
      </w:pPr>
    </w:p>
  </w:footnote>
  <w:footnote w:id="7">
    <w:p w:rsidR="00800207" w:rsidRDefault="00D85A18" w:rsidP="00800207">
      <w:pPr>
        <w:pStyle w:val="FootnoteText"/>
        <w:ind w:firstLine="720"/>
        <w:jc w:val="both"/>
        <w:rPr>
          <w:rFonts w:ascii="Times New Roman" w:eastAsia="Times New Roman" w:hAnsi="Times New Roman" w:cs="Times New Roman"/>
          <w:lang w:eastAsia="id-ID"/>
        </w:rPr>
      </w:pPr>
      <w:r w:rsidRPr="00800207">
        <w:rPr>
          <w:rStyle w:val="FootnoteReference"/>
        </w:rPr>
        <w:footnoteRef/>
      </w:r>
      <w:r w:rsidR="001D0BB4" w:rsidRPr="00800207">
        <w:rPr>
          <w:rFonts w:ascii="Times New Roman" w:eastAsia="Times New Roman" w:hAnsi="Times New Roman" w:cs="Times New Roman"/>
          <w:lang w:eastAsia="id-ID"/>
        </w:rPr>
        <w:t>Ibid, hlm.157.</w:t>
      </w:r>
    </w:p>
    <w:p w:rsidR="00D85A18" w:rsidRPr="00800207" w:rsidRDefault="00D85A18" w:rsidP="00800207">
      <w:pPr>
        <w:pStyle w:val="FootnoteText"/>
        <w:jc w:val="both"/>
      </w:pPr>
    </w:p>
  </w:footnote>
  <w:footnote w:id="8">
    <w:p w:rsidR="00800207" w:rsidRDefault="00D85A18" w:rsidP="00C171FA">
      <w:pPr>
        <w:pStyle w:val="FootnoteText"/>
        <w:ind w:firstLine="720"/>
        <w:jc w:val="both"/>
        <w:rPr>
          <w:rFonts w:ascii="Times New Roman" w:eastAsia="Times New Roman" w:hAnsi="Times New Roman" w:cs="Times New Roman"/>
          <w:lang w:eastAsia="id-ID"/>
        </w:rPr>
      </w:pPr>
      <w:r w:rsidRPr="00800207">
        <w:rPr>
          <w:rStyle w:val="FootnoteReference"/>
        </w:rPr>
        <w:footnoteRef/>
      </w:r>
      <w:r w:rsidR="001D0BB4" w:rsidRPr="00800207">
        <w:rPr>
          <w:rFonts w:ascii="Times New Roman" w:eastAsia="Times New Roman" w:hAnsi="Times New Roman" w:cs="Times New Roman"/>
          <w:lang w:eastAsia="id-ID"/>
        </w:rPr>
        <w:t xml:space="preserve">John L. Esposito, </w:t>
      </w:r>
      <w:r w:rsidR="00C171FA">
        <w:rPr>
          <w:rFonts w:ascii="Times New Roman" w:eastAsia="Times New Roman" w:hAnsi="Times New Roman" w:cs="Times New Roman"/>
          <w:lang w:eastAsia="id-ID"/>
        </w:rPr>
        <w:t>Op. Cit.</w:t>
      </w:r>
      <w:r w:rsidR="001D0BB4" w:rsidRPr="00800207">
        <w:rPr>
          <w:rFonts w:ascii="Times New Roman" w:eastAsia="Times New Roman" w:hAnsi="Times New Roman" w:cs="Times New Roman"/>
          <w:lang w:eastAsia="id-ID"/>
        </w:rPr>
        <w:t xml:space="preserve"> hlm.167</w:t>
      </w:r>
    </w:p>
    <w:p w:rsidR="00D85A18" w:rsidRPr="00800207" w:rsidRDefault="00D85A18" w:rsidP="00800207">
      <w:pPr>
        <w:pStyle w:val="FootnoteText"/>
        <w:jc w:val="both"/>
      </w:pPr>
    </w:p>
  </w:footnote>
  <w:footnote w:id="9">
    <w:p w:rsidR="00800207" w:rsidRDefault="000D3C39" w:rsidP="00C171FA">
      <w:pPr>
        <w:pStyle w:val="FootnoteText"/>
        <w:ind w:firstLine="720"/>
        <w:jc w:val="both"/>
        <w:rPr>
          <w:rFonts w:ascii="Times New Roman" w:eastAsia="Times New Roman" w:hAnsi="Times New Roman" w:cs="Times New Roman"/>
          <w:lang w:eastAsia="id-ID"/>
        </w:rPr>
      </w:pPr>
      <w:r w:rsidRPr="00800207">
        <w:rPr>
          <w:rStyle w:val="FootnoteReference"/>
        </w:rPr>
        <w:footnoteRef/>
      </w:r>
      <w:r w:rsidR="00C171FA">
        <w:rPr>
          <w:rFonts w:ascii="Times New Roman" w:eastAsia="Times New Roman" w:hAnsi="Times New Roman" w:cs="Times New Roman"/>
          <w:lang w:eastAsia="id-ID"/>
        </w:rPr>
        <w:t xml:space="preserve">Ibid, </w:t>
      </w:r>
      <w:r w:rsidR="001D0BB4" w:rsidRPr="00800207">
        <w:rPr>
          <w:rFonts w:ascii="Times New Roman" w:eastAsia="Times New Roman" w:hAnsi="Times New Roman" w:cs="Times New Roman"/>
          <w:lang w:eastAsia="id-ID"/>
        </w:rPr>
        <w:t>hlm.166</w:t>
      </w:r>
    </w:p>
    <w:p w:rsidR="000D3C39" w:rsidRPr="00800207" w:rsidRDefault="000D3C39" w:rsidP="00800207">
      <w:pPr>
        <w:pStyle w:val="FootnoteText"/>
        <w:jc w:val="both"/>
      </w:pPr>
    </w:p>
  </w:footnote>
  <w:footnote w:id="10">
    <w:p w:rsidR="005D512B" w:rsidRPr="00C171FA" w:rsidRDefault="005D512B" w:rsidP="008012C6">
      <w:pPr>
        <w:pStyle w:val="FootnoteText"/>
        <w:ind w:firstLine="720"/>
        <w:jc w:val="both"/>
        <w:rPr>
          <w:rFonts w:asciiTheme="majorBidi" w:hAnsiTheme="majorBidi" w:cstheme="majorBidi"/>
        </w:rPr>
      </w:pPr>
      <w:r w:rsidRPr="00C171FA">
        <w:rPr>
          <w:rStyle w:val="FootnoteReference"/>
          <w:rFonts w:asciiTheme="majorBidi" w:hAnsiTheme="majorBidi" w:cstheme="majorBidi"/>
        </w:rPr>
        <w:footnoteRef/>
      </w:r>
      <w:r w:rsidRPr="00C171FA">
        <w:rPr>
          <w:rFonts w:asciiTheme="majorBidi" w:hAnsiTheme="majorBidi" w:cstheme="majorBidi"/>
        </w:rPr>
        <w:t xml:space="preserve">Muhammad Tahir Azhary, Prof., Dr., H., </w:t>
      </w:r>
      <w:r w:rsidRPr="00C171FA">
        <w:rPr>
          <w:rStyle w:val="Emphasis"/>
          <w:rFonts w:asciiTheme="majorBidi" w:hAnsiTheme="majorBidi" w:cstheme="majorBidi"/>
        </w:rPr>
        <w:t>Negara Hukum,</w:t>
      </w:r>
      <w:r w:rsidRPr="00C171FA">
        <w:rPr>
          <w:rFonts w:asciiTheme="majorBidi" w:hAnsiTheme="majorBidi" w:cstheme="majorBidi"/>
        </w:rPr>
        <w:t xml:space="preserve"> (Kencana, 2003), Cet. I, h</w:t>
      </w:r>
      <w:r w:rsidR="008012C6">
        <w:rPr>
          <w:rFonts w:asciiTheme="majorBidi" w:hAnsiTheme="majorBidi" w:cstheme="majorBidi"/>
        </w:rPr>
        <w:t>lm</w:t>
      </w:r>
      <w:r w:rsidRPr="00C171FA">
        <w:rPr>
          <w:rFonts w:asciiTheme="majorBidi" w:hAnsiTheme="majorBidi" w:cstheme="majorBidi"/>
        </w:rPr>
        <w:t>. 216-217.</w:t>
      </w:r>
    </w:p>
  </w:footnote>
  <w:footnote w:id="11">
    <w:p w:rsidR="005D512B" w:rsidRPr="00C171FA" w:rsidRDefault="005D512B" w:rsidP="005D512B">
      <w:pPr>
        <w:pStyle w:val="FootnoteText"/>
        <w:ind w:firstLine="720"/>
        <w:rPr>
          <w:rFonts w:asciiTheme="majorBidi" w:hAnsiTheme="majorBidi" w:cstheme="majorBidi"/>
        </w:rPr>
      </w:pPr>
      <w:r w:rsidRPr="00C171FA">
        <w:rPr>
          <w:rStyle w:val="FootnoteReference"/>
          <w:rFonts w:asciiTheme="majorBidi" w:hAnsiTheme="majorBidi" w:cstheme="majorBidi"/>
        </w:rPr>
        <w:footnoteRef/>
      </w:r>
      <w:r w:rsidRPr="00C171FA">
        <w:rPr>
          <w:rStyle w:val="Emphasis"/>
          <w:rFonts w:asciiTheme="majorBidi" w:hAnsiTheme="majorBidi" w:cstheme="majorBidi"/>
        </w:rPr>
        <w:t>Ibid,</w:t>
      </w:r>
      <w:r w:rsidRPr="00C171FA">
        <w:rPr>
          <w:rFonts w:asciiTheme="majorBidi" w:hAnsiTheme="majorBidi" w:cstheme="majorBidi"/>
        </w:rPr>
        <w:t xml:space="preserve"> h. 217-218</w:t>
      </w:r>
    </w:p>
  </w:footnote>
  <w:footnote w:id="12">
    <w:p w:rsidR="00B85E1A" w:rsidRPr="00C171FA" w:rsidRDefault="00B85E1A" w:rsidP="00800207">
      <w:pPr>
        <w:pStyle w:val="FootnoteText"/>
        <w:ind w:firstLine="720"/>
        <w:jc w:val="both"/>
        <w:rPr>
          <w:rFonts w:asciiTheme="majorBidi" w:eastAsia="Times New Roman" w:hAnsiTheme="majorBidi" w:cstheme="majorBidi"/>
          <w:lang w:eastAsia="id-ID"/>
        </w:rPr>
      </w:pPr>
    </w:p>
    <w:p w:rsidR="00800207" w:rsidRPr="00C171FA" w:rsidRDefault="004F3C34" w:rsidP="00800207">
      <w:pPr>
        <w:pStyle w:val="FootnoteText"/>
        <w:ind w:firstLine="720"/>
        <w:jc w:val="both"/>
        <w:rPr>
          <w:rFonts w:asciiTheme="majorBidi" w:eastAsia="Times New Roman" w:hAnsiTheme="majorBidi" w:cstheme="majorBidi"/>
          <w:lang w:eastAsia="id-ID"/>
        </w:rPr>
      </w:pPr>
      <w:r w:rsidRPr="00C171FA">
        <w:rPr>
          <w:rStyle w:val="FootnoteReference"/>
          <w:rFonts w:asciiTheme="majorBidi" w:hAnsiTheme="majorBidi" w:cstheme="majorBidi"/>
        </w:rPr>
        <w:footnoteRef/>
      </w:r>
      <w:r w:rsidRPr="00C171FA">
        <w:rPr>
          <w:rFonts w:asciiTheme="majorBidi" w:eastAsia="Times New Roman" w:hAnsiTheme="majorBidi" w:cstheme="majorBidi"/>
          <w:lang w:eastAsia="id-ID"/>
        </w:rPr>
        <w:t>Khoiruddin Nasution, Hukum Keluarga di Dunia Islam Modern, Studi Perbandingan dan Keberanjakan UU Modern dari Kitab-Kitab Fiqih, (Jakarta :Ciputat Press,2003) hlm.22</w:t>
      </w:r>
    </w:p>
    <w:p w:rsidR="004F3C34" w:rsidRPr="00C171FA" w:rsidRDefault="004F3C34" w:rsidP="00800207">
      <w:pPr>
        <w:pStyle w:val="FootnoteText"/>
        <w:jc w:val="both"/>
        <w:rPr>
          <w:rFonts w:asciiTheme="majorBidi" w:hAnsiTheme="majorBidi" w:cstheme="majorBidi"/>
        </w:rPr>
      </w:pPr>
    </w:p>
  </w:footnote>
  <w:footnote w:id="13">
    <w:p w:rsidR="00B85E1A" w:rsidRPr="00C171FA" w:rsidRDefault="00B85E1A" w:rsidP="008012C6">
      <w:pPr>
        <w:pStyle w:val="FootnoteText"/>
        <w:ind w:firstLine="720"/>
        <w:jc w:val="both"/>
        <w:rPr>
          <w:rFonts w:asciiTheme="majorBidi" w:hAnsiTheme="majorBidi" w:cstheme="majorBidi"/>
        </w:rPr>
      </w:pPr>
      <w:r w:rsidRPr="00C171FA">
        <w:rPr>
          <w:rStyle w:val="FootnoteReference"/>
          <w:rFonts w:asciiTheme="majorBidi" w:hAnsiTheme="majorBidi" w:cstheme="majorBidi"/>
        </w:rPr>
        <w:footnoteRef/>
      </w:r>
      <w:r w:rsidRPr="00C171FA">
        <w:rPr>
          <w:rFonts w:asciiTheme="majorBidi" w:hAnsiTheme="majorBidi" w:cstheme="majorBidi"/>
        </w:rPr>
        <w:t xml:space="preserve">Khoirudin Nasution, </w:t>
      </w:r>
      <w:r w:rsidRPr="00C171FA">
        <w:rPr>
          <w:rStyle w:val="Emphasis"/>
          <w:rFonts w:asciiTheme="majorBidi" w:hAnsiTheme="majorBidi" w:cstheme="majorBidi"/>
        </w:rPr>
        <w:t>Status Wanita di Asia Tenggara</w:t>
      </w:r>
      <w:r w:rsidRPr="00C171FA">
        <w:rPr>
          <w:rFonts w:asciiTheme="majorBidi" w:hAnsiTheme="majorBidi" w:cstheme="majorBidi"/>
        </w:rPr>
        <w:t>, (Lieden – Jakarta, INIS, 2002), hlm. 62</w:t>
      </w:r>
    </w:p>
    <w:p w:rsidR="00B85E1A" w:rsidRDefault="00B85E1A">
      <w:pPr>
        <w:pStyle w:val="FootnoteText"/>
      </w:pPr>
    </w:p>
  </w:footnote>
  <w:footnote w:id="14">
    <w:p w:rsidR="00800207" w:rsidRDefault="004F3C34" w:rsidP="00800207">
      <w:pPr>
        <w:pStyle w:val="FootnoteText"/>
        <w:ind w:firstLine="720"/>
        <w:jc w:val="both"/>
        <w:rPr>
          <w:rFonts w:ascii="Times New Roman" w:eastAsia="Times New Roman" w:hAnsi="Times New Roman" w:cs="Times New Roman"/>
          <w:lang w:eastAsia="id-ID"/>
        </w:rPr>
      </w:pPr>
      <w:r w:rsidRPr="00800207">
        <w:rPr>
          <w:rStyle w:val="FootnoteReference"/>
        </w:rPr>
        <w:footnoteRef/>
      </w:r>
      <w:r w:rsidRPr="00800207">
        <w:rPr>
          <w:rFonts w:ascii="Times New Roman" w:eastAsia="Times New Roman" w:hAnsi="Times New Roman" w:cs="Times New Roman"/>
          <w:lang w:eastAsia="id-ID"/>
        </w:rPr>
        <w:t>Abdul Monir Yacob, Pelaksanaan Undang-Undang dalam Mahkamah Syariyah dan Mahkamah Sipil di Malaysia,( Kuala Lumpur: Institut Kefahaman Malaysia (IKIM), 1995) hlm.8</w:t>
      </w:r>
    </w:p>
    <w:p w:rsidR="004F3C34" w:rsidRPr="00800207" w:rsidRDefault="004F3C34" w:rsidP="00800207">
      <w:pPr>
        <w:pStyle w:val="FootnoteText"/>
        <w:jc w:val="both"/>
      </w:pPr>
    </w:p>
  </w:footnote>
  <w:footnote w:id="15">
    <w:p w:rsidR="004F3C34" w:rsidRDefault="004F3C34" w:rsidP="00C171FA">
      <w:pPr>
        <w:pStyle w:val="FootnoteText"/>
        <w:ind w:firstLine="720"/>
        <w:jc w:val="both"/>
        <w:rPr>
          <w:rFonts w:ascii="Times New Roman" w:eastAsia="Times New Roman" w:hAnsi="Times New Roman" w:cs="Times New Roman"/>
          <w:lang w:eastAsia="id-ID"/>
        </w:rPr>
      </w:pPr>
      <w:r w:rsidRPr="00800207">
        <w:rPr>
          <w:rStyle w:val="FootnoteReference"/>
        </w:rPr>
        <w:footnoteRef/>
      </w:r>
      <w:r w:rsidR="00C171FA" w:rsidRPr="00800207">
        <w:rPr>
          <w:rFonts w:ascii="Times New Roman" w:eastAsia="Times New Roman" w:hAnsi="Times New Roman" w:cs="Times New Roman"/>
          <w:lang w:eastAsia="id-ID"/>
        </w:rPr>
        <w:t>Khoiruddin</w:t>
      </w:r>
      <w:r w:rsidRPr="00800207">
        <w:rPr>
          <w:rFonts w:ascii="Times New Roman" w:eastAsia="Times New Roman" w:hAnsi="Times New Roman" w:cs="Times New Roman"/>
          <w:lang w:eastAsia="id-ID"/>
        </w:rPr>
        <w:t>Nasution, Status Wanita di Asia Tenggara; Studi Terhadap Perundang-Undangan Perkawinan Muslim Kontemporer di Indonesia dan Malaysia ( Jakarta : INIS, 2002) hlm 62-65</w:t>
      </w:r>
      <w:r w:rsidR="00B85E1A">
        <w:rPr>
          <w:rFonts w:ascii="Times New Roman" w:eastAsia="Times New Roman" w:hAnsi="Times New Roman" w:cs="Times New Roman"/>
          <w:lang w:eastAsia="id-ID"/>
        </w:rPr>
        <w:t>.</w:t>
      </w:r>
    </w:p>
    <w:p w:rsidR="00B85E1A" w:rsidRPr="00800207" w:rsidRDefault="00B85E1A" w:rsidP="00B85E1A">
      <w:pPr>
        <w:pStyle w:val="FootnoteText"/>
        <w:ind w:firstLine="720"/>
        <w:jc w:val="both"/>
      </w:pPr>
    </w:p>
  </w:footnote>
  <w:footnote w:id="16">
    <w:p w:rsidR="00800207" w:rsidRDefault="004F3C34" w:rsidP="00C171FA">
      <w:pPr>
        <w:pStyle w:val="FootnoteText"/>
        <w:ind w:firstLine="720"/>
        <w:jc w:val="both"/>
        <w:rPr>
          <w:rFonts w:ascii="Times New Roman" w:eastAsia="Times New Roman" w:hAnsi="Times New Roman" w:cs="Times New Roman"/>
          <w:lang w:eastAsia="id-ID"/>
        </w:rPr>
      </w:pPr>
      <w:r w:rsidRPr="00800207">
        <w:rPr>
          <w:rStyle w:val="FootnoteReference"/>
        </w:rPr>
        <w:footnoteRef/>
      </w:r>
      <w:r w:rsidR="00C171FA" w:rsidRPr="00800207">
        <w:rPr>
          <w:rFonts w:ascii="Times New Roman" w:eastAsia="Times New Roman" w:hAnsi="Times New Roman" w:cs="Times New Roman"/>
          <w:lang w:eastAsia="id-ID"/>
        </w:rPr>
        <w:t>KhoiruddinNasution</w:t>
      </w:r>
      <w:r w:rsidR="00C171FA">
        <w:rPr>
          <w:rFonts w:ascii="Times New Roman" w:eastAsia="Times New Roman" w:hAnsi="Times New Roman" w:cs="Times New Roman"/>
          <w:lang w:eastAsia="id-ID"/>
        </w:rPr>
        <w:t>,Op. Cit</w:t>
      </w:r>
      <w:r w:rsidRPr="00800207">
        <w:rPr>
          <w:rFonts w:ascii="Times New Roman" w:eastAsia="Times New Roman" w:hAnsi="Times New Roman" w:cs="Times New Roman"/>
          <w:lang w:eastAsia="id-ID"/>
        </w:rPr>
        <w:t xml:space="preserve"> hlm 20</w:t>
      </w:r>
    </w:p>
    <w:p w:rsidR="004F3C34" w:rsidRPr="00800207" w:rsidRDefault="004F3C34" w:rsidP="00800207">
      <w:pPr>
        <w:pStyle w:val="FootnoteText"/>
        <w:jc w:val="both"/>
      </w:pPr>
    </w:p>
  </w:footnote>
  <w:footnote w:id="17">
    <w:p w:rsidR="004F3C34" w:rsidRPr="00800207" w:rsidRDefault="004F3C34" w:rsidP="00025F25">
      <w:pPr>
        <w:spacing w:after="0" w:line="240" w:lineRule="auto"/>
        <w:ind w:firstLine="720"/>
        <w:jc w:val="both"/>
        <w:rPr>
          <w:rFonts w:ascii="Times New Roman" w:eastAsia="Times New Roman" w:hAnsi="Times New Roman" w:cs="Times New Roman"/>
          <w:sz w:val="20"/>
          <w:szCs w:val="20"/>
          <w:lang w:eastAsia="id-ID"/>
        </w:rPr>
      </w:pPr>
      <w:r w:rsidRPr="00800207">
        <w:rPr>
          <w:rStyle w:val="FootnoteReference"/>
          <w:sz w:val="20"/>
          <w:szCs w:val="20"/>
        </w:rPr>
        <w:footnoteRef/>
      </w:r>
      <w:r w:rsidR="00025F25">
        <w:rPr>
          <w:rFonts w:ascii="Times New Roman" w:eastAsia="Times New Roman" w:hAnsi="Times New Roman" w:cs="Times New Roman"/>
          <w:sz w:val="20"/>
          <w:szCs w:val="20"/>
          <w:lang w:eastAsia="id-ID"/>
        </w:rPr>
        <w:t xml:space="preserve">Ibid </w:t>
      </w:r>
      <w:r w:rsidRPr="00800207">
        <w:rPr>
          <w:rFonts w:ascii="Times New Roman" w:eastAsia="Times New Roman" w:hAnsi="Times New Roman" w:cs="Times New Roman"/>
          <w:sz w:val="20"/>
          <w:szCs w:val="20"/>
          <w:lang w:eastAsia="id-ID"/>
        </w:rPr>
        <w:t>hlm.20-21</w:t>
      </w:r>
    </w:p>
    <w:p w:rsidR="004F3C34" w:rsidRDefault="004F3C3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58"/>
    <w:multiLevelType w:val="hybridMultilevel"/>
    <w:tmpl w:val="F170F4F4"/>
    <w:lvl w:ilvl="0" w:tplc="EB048A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13424E"/>
    <w:multiLevelType w:val="hybridMultilevel"/>
    <w:tmpl w:val="DF961268"/>
    <w:lvl w:ilvl="0" w:tplc="2DF69D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62165C"/>
    <w:multiLevelType w:val="hybridMultilevel"/>
    <w:tmpl w:val="39781D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EF4347"/>
    <w:multiLevelType w:val="hybridMultilevel"/>
    <w:tmpl w:val="D8F6CEB0"/>
    <w:lvl w:ilvl="0" w:tplc="D7B60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DF5C05"/>
    <w:multiLevelType w:val="hybridMultilevel"/>
    <w:tmpl w:val="DB004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CA354F"/>
    <w:multiLevelType w:val="hybridMultilevel"/>
    <w:tmpl w:val="9EEA1FF0"/>
    <w:lvl w:ilvl="0" w:tplc="2E888CA2">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9E01756"/>
    <w:multiLevelType w:val="hybridMultilevel"/>
    <w:tmpl w:val="0674DC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2BA2AB6"/>
    <w:multiLevelType w:val="hybridMultilevel"/>
    <w:tmpl w:val="BB38F5C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023F7C"/>
    <w:rsid w:val="00021A6D"/>
    <w:rsid w:val="00023F7C"/>
    <w:rsid w:val="00025F25"/>
    <w:rsid w:val="00027C1D"/>
    <w:rsid w:val="0004306D"/>
    <w:rsid w:val="00056DE3"/>
    <w:rsid w:val="00071F70"/>
    <w:rsid w:val="00076F44"/>
    <w:rsid w:val="000A0A2A"/>
    <w:rsid w:val="000B3EF4"/>
    <w:rsid w:val="000C4C19"/>
    <w:rsid w:val="000D0ED7"/>
    <w:rsid w:val="000D1C3F"/>
    <w:rsid w:val="000D3C39"/>
    <w:rsid w:val="000D4B10"/>
    <w:rsid w:val="000D4D9C"/>
    <w:rsid w:val="00107273"/>
    <w:rsid w:val="00147118"/>
    <w:rsid w:val="00151BF0"/>
    <w:rsid w:val="00153EDB"/>
    <w:rsid w:val="0015556C"/>
    <w:rsid w:val="00156A29"/>
    <w:rsid w:val="00161873"/>
    <w:rsid w:val="00180A6E"/>
    <w:rsid w:val="001B2822"/>
    <w:rsid w:val="001B6984"/>
    <w:rsid w:val="001D0BB4"/>
    <w:rsid w:val="00205E23"/>
    <w:rsid w:val="00215FCA"/>
    <w:rsid w:val="0023598D"/>
    <w:rsid w:val="00237B25"/>
    <w:rsid w:val="00265B05"/>
    <w:rsid w:val="00277064"/>
    <w:rsid w:val="002968C8"/>
    <w:rsid w:val="002A046C"/>
    <w:rsid w:val="002B4C17"/>
    <w:rsid w:val="002D299E"/>
    <w:rsid w:val="002F61D2"/>
    <w:rsid w:val="0032266F"/>
    <w:rsid w:val="0032338D"/>
    <w:rsid w:val="00324229"/>
    <w:rsid w:val="00327CE0"/>
    <w:rsid w:val="00340D1A"/>
    <w:rsid w:val="00344EC7"/>
    <w:rsid w:val="00346CE6"/>
    <w:rsid w:val="003B044D"/>
    <w:rsid w:val="003B27E4"/>
    <w:rsid w:val="003D3AF9"/>
    <w:rsid w:val="003F2B64"/>
    <w:rsid w:val="003F66EC"/>
    <w:rsid w:val="00401285"/>
    <w:rsid w:val="00423370"/>
    <w:rsid w:val="00426EE3"/>
    <w:rsid w:val="00431FBF"/>
    <w:rsid w:val="00434B59"/>
    <w:rsid w:val="00437B56"/>
    <w:rsid w:val="004501ED"/>
    <w:rsid w:val="00463AFF"/>
    <w:rsid w:val="00474586"/>
    <w:rsid w:val="004830D4"/>
    <w:rsid w:val="00483359"/>
    <w:rsid w:val="004C69DD"/>
    <w:rsid w:val="004D75CE"/>
    <w:rsid w:val="004F3C34"/>
    <w:rsid w:val="004F7052"/>
    <w:rsid w:val="005011B2"/>
    <w:rsid w:val="00517825"/>
    <w:rsid w:val="0053041B"/>
    <w:rsid w:val="0053787D"/>
    <w:rsid w:val="005425DD"/>
    <w:rsid w:val="00551B4F"/>
    <w:rsid w:val="005567AE"/>
    <w:rsid w:val="00567B9F"/>
    <w:rsid w:val="00590324"/>
    <w:rsid w:val="005919C5"/>
    <w:rsid w:val="00595875"/>
    <w:rsid w:val="005D512B"/>
    <w:rsid w:val="005D5335"/>
    <w:rsid w:val="005E61A8"/>
    <w:rsid w:val="005F3468"/>
    <w:rsid w:val="005F7E1C"/>
    <w:rsid w:val="0060287B"/>
    <w:rsid w:val="00662B4D"/>
    <w:rsid w:val="00665716"/>
    <w:rsid w:val="00693FFD"/>
    <w:rsid w:val="006B085A"/>
    <w:rsid w:val="006D60A5"/>
    <w:rsid w:val="00700DF0"/>
    <w:rsid w:val="00717396"/>
    <w:rsid w:val="0076198E"/>
    <w:rsid w:val="00772285"/>
    <w:rsid w:val="00776343"/>
    <w:rsid w:val="00784309"/>
    <w:rsid w:val="007A555D"/>
    <w:rsid w:val="007D35FD"/>
    <w:rsid w:val="007D3739"/>
    <w:rsid w:val="007F11EF"/>
    <w:rsid w:val="008001C4"/>
    <w:rsid w:val="00800207"/>
    <w:rsid w:val="00800FFA"/>
    <w:rsid w:val="008012C6"/>
    <w:rsid w:val="0080315A"/>
    <w:rsid w:val="0080643F"/>
    <w:rsid w:val="00823F2A"/>
    <w:rsid w:val="00824041"/>
    <w:rsid w:val="0084675D"/>
    <w:rsid w:val="008565B9"/>
    <w:rsid w:val="008708A8"/>
    <w:rsid w:val="008A5255"/>
    <w:rsid w:val="008D6B3A"/>
    <w:rsid w:val="008E6156"/>
    <w:rsid w:val="00971D19"/>
    <w:rsid w:val="00990EB8"/>
    <w:rsid w:val="00A04F3B"/>
    <w:rsid w:val="00A05583"/>
    <w:rsid w:val="00A328F9"/>
    <w:rsid w:val="00A75886"/>
    <w:rsid w:val="00AD1BAC"/>
    <w:rsid w:val="00AD3D63"/>
    <w:rsid w:val="00AE3D8A"/>
    <w:rsid w:val="00B475AE"/>
    <w:rsid w:val="00B669E7"/>
    <w:rsid w:val="00B66A4F"/>
    <w:rsid w:val="00B85E1A"/>
    <w:rsid w:val="00BA011A"/>
    <w:rsid w:val="00BA028A"/>
    <w:rsid w:val="00BD1D10"/>
    <w:rsid w:val="00C104A1"/>
    <w:rsid w:val="00C171FA"/>
    <w:rsid w:val="00C524DD"/>
    <w:rsid w:val="00C568A6"/>
    <w:rsid w:val="00C57C50"/>
    <w:rsid w:val="00C91187"/>
    <w:rsid w:val="00C956B7"/>
    <w:rsid w:val="00CA3269"/>
    <w:rsid w:val="00CA7781"/>
    <w:rsid w:val="00CB455C"/>
    <w:rsid w:val="00CB53D4"/>
    <w:rsid w:val="00CC14AB"/>
    <w:rsid w:val="00CC302B"/>
    <w:rsid w:val="00CE730B"/>
    <w:rsid w:val="00CF0E18"/>
    <w:rsid w:val="00D13139"/>
    <w:rsid w:val="00D75745"/>
    <w:rsid w:val="00D822FE"/>
    <w:rsid w:val="00D85A18"/>
    <w:rsid w:val="00D92C5B"/>
    <w:rsid w:val="00DA0819"/>
    <w:rsid w:val="00DA5EFB"/>
    <w:rsid w:val="00DC4BC9"/>
    <w:rsid w:val="00DF6F7C"/>
    <w:rsid w:val="00E1028E"/>
    <w:rsid w:val="00E15F60"/>
    <w:rsid w:val="00E20BC4"/>
    <w:rsid w:val="00E31F0C"/>
    <w:rsid w:val="00E54518"/>
    <w:rsid w:val="00E945A0"/>
    <w:rsid w:val="00EB2282"/>
    <w:rsid w:val="00EB48F8"/>
    <w:rsid w:val="00EC4567"/>
    <w:rsid w:val="00EE3E08"/>
    <w:rsid w:val="00EF144A"/>
    <w:rsid w:val="00F24A72"/>
    <w:rsid w:val="00F43BC1"/>
    <w:rsid w:val="00F6515C"/>
    <w:rsid w:val="00F70B30"/>
    <w:rsid w:val="00F7570A"/>
    <w:rsid w:val="00FD0ED6"/>
    <w:rsid w:val="00FE0C61"/>
    <w:rsid w:val="00FE33F1"/>
    <w:rsid w:val="00FE7E6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5A"/>
  </w:style>
  <w:style w:type="paragraph" w:styleId="Heading3">
    <w:name w:val="heading 3"/>
    <w:basedOn w:val="Normal"/>
    <w:link w:val="Heading3Char"/>
    <w:uiPriority w:val="9"/>
    <w:qFormat/>
    <w:rsid w:val="00023F7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3F7C"/>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023F7C"/>
    <w:rPr>
      <w:b/>
      <w:bCs/>
    </w:rPr>
  </w:style>
  <w:style w:type="paragraph" w:styleId="FootnoteText">
    <w:name w:val="footnote text"/>
    <w:basedOn w:val="Normal"/>
    <w:link w:val="FootnoteTextChar"/>
    <w:uiPriority w:val="99"/>
    <w:semiHidden/>
    <w:unhideWhenUsed/>
    <w:rsid w:val="00023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F7C"/>
    <w:rPr>
      <w:sz w:val="20"/>
      <w:szCs w:val="20"/>
    </w:rPr>
  </w:style>
  <w:style w:type="character" w:styleId="FootnoteReference">
    <w:name w:val="footnote reference"/>
    <w:basedOn w:val="DefaultParagraphFont"/>
    <w:uiPriority w:val="99"/>
    <w:semiHidden/>
    <w:unhideWhenUsed/>
    <w:rsid w:val="00023F7C"/>
    <w:rPr>
      <w:vertAlign w:val="superscript"/>
    </w:rPr>
  </w:style>
  <w:style w:type="paragraph" w:styleId="ListParagraph">
    <w:name w:val="List Paragraph"/>
    <w:basedOn w:val="Normal"/>
    <w:uiPriority w:val="34"/>
    <w:qFormat/>
    <w:rsid w:val="003B27E4"/>
    <w:pPr>
      <w:ind w:left="720"/>
      <w:contextualSpacing/>
    </w:pPr>
  </w:style>
  <w:style w:type="paragraph" w:styleId="Header">
    <w:name w:val="header"/>
    <w:basedOn w:val="Normal"/>
    <w:link w:val="HeaderChar"/>
    <w:uiPriority w:val="99"/>
    <w:unhideWhenUsed/>
    <w:rsid w:val="00BA0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28A"/>
  </w:style>
  <w:style w:type="paragraph" w:styleId="Footer">
    <w:name w:val="footer"/>
    <w:basedOn w:val="Normal"/>
    <w:link w:val="FooterChar"/>
    <w:uiPriority w:val="99"/>
    <w:unhideWhenUsed/>
    <w:rsid w:val="00BA0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28A"/>
  </w:style>
  <w:style w:type="paragraph" w:styleId="BalloonText">
    <w:name w:val="Balloon Text"/>
    <w:basedOn w:val="Normal"/>
    <w:link w:val="BalloonTextChar"/>
    <w:uiPriority w:val="99"/>
    <w:semiHidden/>
    <w:unhideWhenUsed/>
    <w:rsid w:val="00803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15A"/>
    <w:rPr>
      <w:rFonts w:ascii="Tahoma" w:hAnsi="Tahoma" w:cs="Tahoma"/>
      <w:sz w:val="16"/>
      <w:szCs w:val="16"/>
    </w:rPr>
  </w:style>
  <w:style w:type="paragraph" w:styleId="NormalWeb">
    <w:name w:val="Normal (Web)"/>
    <w:basedOn w:val="Normal"/>
    <w:uiPriority w:val="99"/>
    <w:unhideWhenUsed/>
    <w:rsid w:val="00700D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700DF0"/>
    <w:rPr>
      <w:color w:val="0000FF"/>
      <w:u w:val="single"/>
    </w:rPr>
  </w:style>
  <w:style w:type="character" w:styleId="Emphasis">
    <w:name w:val="Emphasis"/>
    <w:basedOn w:val="DefaultParagraphFont"/>
    <w:uiPriority w:val="20"/>
    <w:qFormat/>
    <w:rsid w:val="00700D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5A"/>
  </w:style>
  <w:style w:type="paragraph" w:styleId="Heading3">
    <w:name w:val="heading 3"/>
    <w:basedOn w:val="Normal"/>
    <w:link w:val="Heading3Char"/>
    <w:uiPriority w:val="9"/>
    <w:qFormat/>
    <w:rsid w:val="00023F7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3F7C"/>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023F7C"/>
    <w:rPr>
      <w:b/>
      <w:bCs/>
    </w:rPr>
  </w:style>
  <w:style w:type="paragraph" w:styleId="FootnoteText">
    <w:name w:val="footnote text"/>
    <w:basedOn w:val="Normal"/>
    <w:link w:val="FootnoteTextChar"/>
    <w:uiPriority w:val="99"/>
    <w:semiHidden/>
    <w:unhideWhenUsed/>
    <w:rsid w:val="00023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F7C"/>
    <w:rPr>
      <w:sz w:val="20"/>
      <w:szCs w:val="20"/>
    </w:rPr>
  </w:style>
  <w:style w:type="character" w:styleId="FootnoteReference">
    <w:name w:val="footnote reference"/>
    <w:basedOn w:val="DefaultParagraphFont"/>
    <w:uiPriority w:val="99"/>
    <w:semiHidden/>
    <w:unhideWhenUsed/>
    <w:rsid w:val="00023F7C"/>
    <w:rPr>
      <w:vertAlign w:val="superscript"/>
    </w:rPr>
  </w:style>
  <w:style w:type="paragraph" w:styleId="ListParagraph">
    <w:name w:val="List Paragraph"/>
    <w:basedOn w:val="Normal"/>
    <w:uiPriority w:val="34"/>
    <w:qFormat/>
    <w:rsid w:val="003B27E4"/>
    <w:pPr>
      <w:ind w:left="720"/>
      <w:contextualSpacing/>
    </w:pPr>
  </w:style>
  <w:style w:type="paragraph" w:styleId="Header">
    <w:name w:val="header"/>
    <w:basedOn w:val="Normal"/>
    <w:link w:val="HeaderChar"/>
    <w:uiPriority w:val="99"/>
    <w:unhideWhenUsed/>
    <w:rsid w:val="00BA0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28A"/>
  </w:style>
  <w:style w:type="paragraph" w:styleId="Footer">
    <w:name w:val="footer"/>
    <w:basedOn w:val="Normal"/>
    <w:link w:val="FooterChar"/>
    <w:uiPriority w:val="99"/>
    <w:unhideWhenUsed/>
    <w:rsid w:val="00BA0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28A"/>
  </w:style>
  <w:style w:type="paragraph" w:styleId="BalloonText">
    <w:name w:val="Balloon Text"/>
    <w:basedOn w:val="Normal"/>
    <w:link w:val="BalloonTextChar"/>
    <w:uiPriority w:val="99"/>
    <w:semiHidden/>
    <w:unhideWhenUsed/>
    <w:rsid w:val="00803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15A"/>
    <w:rPr>
      <w:rFonts w:ascii="Tahoma" w:hAnsi="Tahoma" w:cs="Tahoma"/>
      <w:sz w:val="16"/>
      <w:szCs w:val="16"/>
    </w:rPr>
  </w:style>
  <w:style w:type="paragraph" w:styleId="NormalWeb">
    <w:name w:val="Normal (Web)"/>
    <w:basedOn w:val="Normal"/>
    <w:uiPriority w:val="99"/>
    <w:unhideWhenUsed/>
    <w:rsid w:val="00700D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700DF0"/>
    <w:rPr>
      <w:color w:val="0000FF"/>
      <w:u w:val="single"/>
    </w:rPr>
  </w:style>
  <w:style w:type="character" w:styleId="Emphasis">
    <w:name w:val="Emphasis"/>
    <w:basedOn w:val="DefaultParagraphFont"/>
    <w:uiPriority w:val="20"/>
    <w:qFormat/>
    <w:rsid w:val="00700DF0"/>
    <w:rPr>
      <w:i/>
      <w:iCs/>
    </w:rPr>
  </w:style>
</w:styles>
</file>

<file path=word/webSettings.xml><?xml version="1.0" encoding="utf-8"?>
<w:webSettings xmlns:r="http://schemas.openxmlformats.org/officeDocument/2006/relationships" xmlns:w="http://schemas.openxmlformats.org/wordprocessingml/2006/main">
  <w:divs>
    <w:div w:id="13508568">
      <w:bodyDiv w:val="1"/>
      <w:marLeft w:val="0"/>
      <w:marRight w:val="0"/>
      <w:marTop w:val="0"/>
      <w:marBottom w:val="0"/>
      <w:divBdr>
        <w:top w:val="none" w:sz="0" w:space="0" w:color="auto"/>
        <w:left w:val="none" w:sz="0" w:space="0" w:color="auto"/>
        <w:bottom w:val="none" w:sz="0" w:space="0" w:color="auto"/>
        <w:right w:val="none" w:sz="0" w:space="0" w:color="auto"/>
      </w:divBdr>
    </w:div>
    <w:div w:id="291907595">
      <w:bodyDiv w:val="1"/>
      <w:marLeft w:val="0"/>
      <w:marRight w:val="0"/>
      <w:marTop w:val="0"/>
      <w:marBottom w:val="0"/>
      <w:divBdr>
        <w:top w:val="none" w:sz="0" w:space="0" w:color="auto"/>
        <w:left w:val="none" w:sz="0" w:space="0" w:color="auto"/>
        <w:bottom w:val="none" w:sz="0" w:space="0" w:color="auto"/>
        <w:right w:val="none" w:sz="0" w:space="0" w:color="auto"/>
      </w:divBdr>
    </w:div>
    <w:div w:id="395787348">
      <w:bodyDiv w:val="1"/>
      <w:marLeft w:val="0"/>
      <w:marRight w:val="0"/>
      <w:marTop w:val="0"/>
      <w:marBottom w:val="0"/>
      <w:divBdr>
        <w:top w:val="none" w:sz="0" w:space="0" w:color="auto"/>
        <w:left w:val="none" w:sz="0" w:space="0" w:color="auto"/>
        <w:bottom w:val="none" w:sz="0" w:space="0" w:color="auto"/>
        <w:right w:val="none" w:sz="0" w:space="0" w:color="auto"/>
      </w:divBdr>
      <w:divsChild>
        <w:div w:id="1642886042">
          <w:marLeft w:val="0"/>
          <w:marRight w:val="0"/>
          <w:marTop w:val="0"/>
          <w:marBottom w:val="0"/>
          <w:divBdr>
            <w:top w:val="none" w:sz="0" w:space="0" w:color="auto"/>
            <w:left w:val="none" w:sz="0" w:space="0" w:color="auto"/>
            <w:bottom w:val="none" w:sz="0" w:space="0" w:color="auto"/>
            <w:right w:val="none" w:sz="0" w:space="0" w:color="auto"/>
          </w:divBdr>
          <w:divsChild>
            <w:div w:id="1612977442">
              <w:marLeft w:val="0"/>
              <w:marRight w:val="0"/>
              <w:marTop w:val="0"/>
              <w:marBottom w:val="0"/>
              <w:divBdr>
                <w:top w:val="none" w:sz="0" w:space="0" w:color="auto"/>
                <w:left w:val="none" w:sz="0" w:space="0" w:color="auto"/>
                <w:bottom w:val="none" w:sz="0" w:space="0" w:color="auto"/>
                <w:right w:val="none" w:sz="0" w:space="0" w:color="auto"/>
              </w:divBdr>
            </w:div>
            <w:div w:id="1359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4709">
      <w:bodyDiv w:val="1"/>
      <w:marLeft w:val="0"/>
      <w:marRight w:val="0"/>
      <w:marTop w:val="0"/>
      <w:marBottom w:val="0"/>
      <w:divBdr>
        <w:top w:val="none" w:sz="0" w:space="0" w:color="auto"/>
        <w:left w:val="none" w:sz="0" w:space="0" w:color="auto"/>
        <w:bottom w:val="none" w:sz="0" w:space="0" w:color="auto"/>
        <w:right w:val="none" w:sz="0" w:space="0" w:color="auto"/>
      </w:divBdr>
    </w:div>
    <w:div w:id="1478036481">
      <w:bodyDiv w:val="1"/>
      <w:marLeft w:val="0"/>
      <w:marRight w:val="0"/>
      <w:marTop w:val="0"/>
      <w:marBottom w:val="0"/>
      <w:divBdr>
        <w:top w:val="none" w:sz="0" w:space="0" w:color="auto"/>
        <w:left w:val="none" w:sz="0" w:space="0" w:color="auto"/>
        <w:bottom w:val="none" w:sz="0" w:space="0" w:color="auto"/>
        <w:right w:val="none" w:sz="0" w:space="0" w:color="auto"/>
      </w:divBdr>
    </w:div>
    <w:div w:id="15820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1772-735A-4EB3-BE7E-70B6959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HAMDANI AL-TJUNDI</dc:creator>
  <cp:lastModifiedBy>User</cp:lastModifiedBy>
  <cp:revision>3</cp:revision>
  <cp:lastPrinted>2013-07-23T06:10:00Z</cp:lastPrinted>
  <dcterms:created xsi:type="dcterms:W3CDTF">2013-07-23T00:54:00Z</dcterms:created>
  <dcterms:modified xsi:type="dcterms:W3CDTF">2013-07-23T06:10:00Z</dcterms:modified>
</cp:coreProperties>
</file>