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BE" w:rsidRPr="004A6564" w:rsidRDefault="00C228BE" w:rsidP="00C228BE">
      <w:pPr>
        <w:spacing w:line="360" w:lineRule="auto"/>
        <w:jc w:val="center"/>
        <w:rPr>
          <w:b/>
          <w:bCs/>
          <w:lang w:val="sv-SE"/>
        </w:rPr>
      </w:pPr>
      <w:r w:rsidRPr="004A6564">
        <w:rPr>
          <w:b/>
          <w:bCs/>
          <w:lang w:val="sv-SE"/>
        </w:rPr>
        <w:t>PENYELESAIAN SENGKETA KONSUMEN</w:t>
      </w:r>
    </w:p>
    <w:p w:rsidR="00C228BE" w:rsidRPr="004A6564" w:rsidRDefault="00C228BE" w:rsidP="00C228BE">
      <w:pPr>
        <w:spacing w:line="360" w:lineRule="auto"/>
        <w:jc w:val="center"/>
        <w:rPr>
          <w:b/>
          <w:bCs/>
          <w:lang w:val="sv-SE"/>
        </w:rPr>
      </w:pPr>
      <w:r w:rsidRPr="004A6564">
        <w:rPr>
          <w:b/>
          <w:bCs/>
          <w:lang w:val="sv-SE"/>
        </w:rPr>
        <w:t>MELALUI BADAN</w:t>
      </w:r>
      <w:r>
        <w:rPr>
          <w:b/>
          <w:bCs/>
          <w:lang w:val="sv-SE"/>
        </w:rPr>
        <w:t xml:space="preserve"> PENYELESAIAN SENGKETA KONSUMEN</w:t>
      </w:r>
      <w:r>
        <w:rPr>
          <w:rStyle w:val="FootnoteReference"/>
          <w:b/>
          <w:bCs/>
          <w:lang w:val="sv-SE"/>
        </w:rPr>
        <w:footnoteReference w:id="2"/>
      </w:r>
    </w:p>
    <w:p w:rsidR="00C228BE" w:rsidRDefault="00C228BE" w:rsidP="00C228BE">
      <w:pPr>
        <w:spacing w:line="360" w:lineRule="auto"/>
        <w:jc w:val="center"/>
        <w:rPr>
          <w:lang w:val="sv-SE"/>
        </w:rPr>
      </w:pPr>
    </w:p>
    <w:p w:rsidR="00C228BE" w:rsidRPr="004A6564" w:rsidRDefault="00C228BE" w:rsidP="00C228BE">
      <w:pPr>
        <w:spacing w:line="360" w:lineRule="auto"/>
        <w:jc w:val="center"/>
        <w:rPr>
          <w:b/>
          <w:bCs/>
          <w:lang w:val="sv-SE"/>
        </w:rPr>
      </w:pPr>
      <w:r w:rsidRPr="004A6564">
        <w:rPr>
          <w:b/>
          <w:bCs/>
          <w:lang w:val="sv-SE"/>
        </w:rPr>
        <w:t>Oleh:</w:t>
      </w:r>
    </w:p>
    <w:p w:rsidR="00C228BE" w:rsidRPr="004A6564" w:rsidRDefault="00C228BE" w:rsidP="00C228BE">
      <w:pPr>
        <w:spacing w:line="360" w:lineRule="auto"/>
        <w:jc w:val="center"/>
        <w:rPr>
          <w:b/>
          <w:bCs/>
          <w:lang w:val="sv-SE"/>
        </w:rPr>
      </w:pPr>
      <w:r>
        <w:rPr>
          <w:b/>
          <w:bCs/>
          <w:lang w:val="id-ID"/>
        </w:rPr>
        <w:t>Sulaiman</w:t>
      </w:r>
      <w:r>
        <w:rPr>
          <w:rStyle w:val="FootnoteReference"/>
          <w:b/>
          <w:bCs/>
          <w:lang w:val="sv-SE"/>
        </w:rPr>
        <w:footnoteReference w:id="3"/>
      </w:r>
    </w:p>
    <w:p w:rsidR="00C228BE" w:rsidRDefault="00C228BE" w:rsidP="00C228BE">
      <w:pPr>
        <w:spacing w:line="360" w:lineRule="auto"/>
        <w:jc w:val="both"/>
        <w:rPr>
          <w:lang w:val="sv-SE"/>
        </w:rPr>
      </w:pPr>
    </w:p>
    <w:p w:rsidR="00C228BE" w:rsidRPr="00C3669F" w:rsidRDefault="00C228BE" w:rsidP="00C228BE">
      <w:pPr>
        <w:spacing w:line="360" w:lineRule="auto"/>
        <w:jc w:val="both"/>
        <w:rPr>
          <w:b/>
          <w:bCs/>
          <w:lang w:val="sv-SE"/>
        </w:rPr>
      </w:pPr>
      <w:r w:rsidRPr="00C3669F">
        <w:rPr>
          <w:b/>
          <w:bCs/>
          <w:lang w:val="sv-SE"/>
        </w:rPr>
        <w:t>1. Latar Belakang</w:t>
      </w:r>
    </w:p>
    <w:p w:rsidR="00F564E3" w:rsidRDefault="00F564E3" w:rsidP="00F564E3">
      <w:pPr>
        <w:autoSpaceDE w:val="0"/>
        <w:autoSpaceDN w:val="0"/>
        <w:adjustRightInd w:val="0"/>
        <w:spacing w:line="360" w:lineRule="auto"/>
        <w:ind w:firstLine="709"/>
        <w:jc w:val="both"/>
      </w:pPr>
      <w:r>
        <w:rPr>
          <w:color w:val="000000"/>
        </w:rPr>
        <w:t>Badan Penyelesaian Sengketa Konsumen adalah badan yang</w:t>
      </w:r>
      <w:r>
        <w:rPr>
          <w:color w:val="000000"/>
          <w:lang w:val="id-ID"/>
        </w:rPr>
        <w:t xml:space="preserve"> </w:t>
      </w:r>
      <w:r>
        <w:rPr>
          <w:color w:val="000000"/>
        </w:rPr>
        <w:t>bertugas menangani dan menyelesaikan sengketa antara pelaku usaha</w:t>
      </w:r>
      <w:r>
        <w:rPr>
          <w:color w:val="000000"/>
          <w:lang w:val="id-ID"/>
        </w:rPr>
        <w:t xml:space="preserve"> </w:t>
      </w:r>
      <w:r>
        <w:rPr>
          <w:color w:val="000000"/>
        </w:rPr>
        <w:t>dan konsumen. Badan Penyelesaian Sengketa Konsumen (BPSK)</w:t>
      </w:r>
      <w:r>
        <w:rPr>
          <w:color w:val="000000"/>
          <w:lang w:val="id-ID"/>
        </w:rPr>
        <w:t xml:space="preserve"> </w:t>
      </w:r>
      <w:r>
        <w:rPr>
          <w:color w:val="000000"/>
        </w:rPr>
        <w:t>merupakan suatu lembaga khusus yang dibentuk dan diatur dalam</w:t>
      </w:r>
      <w:r>
        <w:rPr>
          <w:color w:val="000000"/>
          <w:lang w:val="id-ID"/>
        </w:rPr>
        <w:t xml:space="preserve"> </w:t>
      </w:r>
      <w:r>
        <w:rPr>
          <w:color w:val="000000"/>
        </w:rPr>
        <w:t>Undang-undang Perlindungan Konsumen</w:t>
      </w:r>
      <w:r>
        <w:rPr>
          <w:color w:val="000000"/>
          <w:lang w:val="id-ID"/>
        </w:rPr>
        <w:t xml:space="preserve"> (UU Nomor 8 Tahun 1999 Tentang Perlidungan Konsumen)</w:t>
      </w:r>
      <w:r>
        <w:rPr>
          <w:color w:val="000000"/>
        </w:rPr>
        <w:t>, yang tugas utamanya adalah</w:t>
      </w:r>
      <w:r>
        <w:rPr>
          <w:color w:val="000000"/>
          <w:lang w:val="id-ID"/>
        </w:rPr>
        <w:t xml:space="preserve"> </w:t>
      </w:r>
      <w:r>
        <w:rPr>
          <w:color w:val="000000"/>
        </w:rPr>
        <w:t>menyelesaikan sengketa atau perselisihan antara konsumen dan pelaku</w:t>
      </w:r>
      <w:r>
        <w:rPr>
          <w:color w:val="000000"/>
          <w:lang w:val="id-ID"/>
        </w:rPr>
        <w:t xml:space="preserve"> </w:t>
      </w:r>
      <w:r>
        <w:rPr>
          <w:color w:val="000000"/>
        </w:rPr>
        <w:t>usaha.</w:t>
      </w:r>
    </w:p>
    <w:p w:rsidR="00C228BE" w:rsidRDefault="00C228BE" w:rsidP="00F564E3">
      <w:pPr>
        <w:spacing w:line="360" w:lineRule="auto"/>
        <w:jc w:val="both"/>
        <w:rPr>
          <w:lang w:val="sv-SE"/>
        </w:rPr>
      </w:pPr>
      <w:r>
        <w:rPr>
          <w:lang w:val="sv-SE"/>
        </w:rPr>
        <w:tab/>
        <w:t>Kewajiban semua pihak untuk mengambil peran dalam menyadarkan pelaku usaha dan konsumen akan hak, kewajiban dan tanggung jawabnya masing-masing. Hal ini harus dilakukan dalam rangka menjamin perlindungan konsumen dan pelaku usaha. Namun, dalam kenyataan terdapat pelaku usaha dalam mempromosikan dan memasarkan sangat eksploitatif dan sering merugikan konsumen. Dalam hal konsumen dirugikan oleh pelaku usaha, maka konsumen dapat menggunakan haknya untuk mendapatkan ganti  kerugian, apabila keadaan barang atau jasa yang dibelinya tidak sebagaimana mestinya. Untuk itu, konsumen dapat menuntut langsung kepada pelaku usaha agar memenuhi kewajibannya untuk dapat memberi ganti rugi atas barang atau jasa yang diperdagangkannya. Hal ini apabila antara konsumen dengan pelaku usaha terdapat hubungan langsung dalam transaksi. Kenyataan dalam praktek, hubungan antara konsumen dengan pelaku usaha tidak langsung, dan hanya berkaitan dengan barang dan/atau jasa, sehingga tanggung jawab pelaku usaha adalah tanggung jawab produk, sedangkan pada hubungan langsung tanggung jawabnya adalah tanggung jawab kontraktual.</w:t>
      </w:r>
    </w:p>
    <w:p w:rsidR="00C228BE" w:rsidRDefault="00C228BE" w:rsidP="00C228BE">
      <w:pPr>
        <w:spacing w:line="360" w:lineRule="auto"/>
        <w:jc w:val="both"/>
        <w:rPr>
          <w:lang w:val="sv-SE"/>
        </w:rPr>
      </w:pPr>
      <w:r>
        <w:rPr>
          <w:lang w:val="sv-SE"/>
        </w:rPr>
        <w:lastRenderedPageBreak/>
        <w:tab/>
        <w:t>Pelaku usaha sering kali lebih banyak mengelak dari rasa pertanggung jawabannya. Pelaku usaha selalu dengan alasan bahwa kesalahan ada pada si konsumen yang kurang teliti atau salah dalam menyebutkan jenis barang atau jasa yang dibelinya, sehingga pelaku usaha tidak bertanggung jawab atas kesalahan tersebut. Apabila pelaku usaha tidak mau bertanggung jawab memberikan ganti rugi atas kerusakan dan/atau kerugian konsumen akibat mengkonsumsi barang dan/atau jasa yang dihasilkan atau diperdagangkan, maka hal ini akan terjadi sengketa konsumen, yaitu sengketa antara pelaku usaha dengan konsumen yang menuntut ganti rugi atas kerusakan, pencemaran dan/atau yang menderita kerugian akibat mengkonsumsi barang dan/atau  memanfaatkan jasa.</w:t>
      </w:r>
    </w:p>
    <w:p w:rsidR="00C228BE" w:rsidRDefault="00C228BE" w:rsidP="00C228BE">
      <w:pPr>
        <w:spacing w:line="360" w:lineRule="auto"/>
        <w:jc w:val="both"/>
        <w:rPr>
          <w:lang w:val="sv-SE"/>
        </w:rPr>
      </w:pPr>
    </w:p>
    <w:p w:rsidR="00C228BE" w:rsidRPr="00C3669F" w:rsidRDefault="00C228BE" w:rsidP="00C228BE">
      <w:pPr>
        <w:spacing w:line="360" w:lineRule="auto"/>
        <w:jc w:val="both"/>
        <w:rPr>
          <w:b/>
          <w:bCs/>
          <w:lang w:val="sv-SE"/>
        </w:rPr>
      </w:pPr>
      <w:r w:rsidRPr="00C3669F">
        <w:rPr>
          <w:b/>
          <w:bCs/>
          <w:lang w:val="sv-SE"/>
        </w:rPr>
        <w:t>2. Cara Penyelesaian Sengketa Konsumen</w:t>
      </w:r>
    </w:p>
    <w:p w:rsidR="00C228BE" w:rsidRDefault="00C228BE" w:rsidP="00C228BE">
      <w:pPr>
        <w:spacing w:line="360" w:lineRule="auto"/>
        <w:jc w:val="both"/>
        <w:rPr>
          <w:lang w:val="sv-SE"/>
        </w:rPr>
      </w:pPr>
      <w:r>
        <w:rPr>
          <w:lang w:val="sv-SE"/>
        </w:rPr>
        <w:tab/>
      </w:r>
      <w:r w:rsidRPr="001B247E">
        <w:rPr>
          <w:lang w:val="sv-SE"/>
        </w:rPr>
        <w:t>Sesuai Pasal</w:t>
      </w:r>
      <w:r>
        <w:rPr>
          <w:lang w:val="sv-SE"/>
        </w:rPr>
        <w:t xml:space="preserve"> 19 ayat (1) Undang – Undang Nomor 8 Tahun </w:t>
      </w:r>
      <w:r w:rsidRPr="001B247E">
        <w:rPr>
          <w:lang w:val="sv-SE"/>
        </w:rPr>
        <w:t>1999 tenta</w:t>
      </w:r>
      <w:r>
        <w:rPr>
          <w:lang w:val="sv-SE"/>
        </w:rPr>
        <w:t xml:space="preserve">ng Perlindungan Konsumen bahwa </w:t>
      </w:r>
      <w:r w:rsidRPr="001B247E">
        <w:rPr>
          <w:lang w:val="sv-SE"/>
        </w:rPr>
        <w:t>pelaku usaha bertanggung jawab memberikan ganti rugi atas kerusakan, pencemaran dan/a</w:t>
      </w:r>
      <w:r>
        <w:rPr>
          <w:lang w:val="sv-SE"/>
        </w:rPr>
        <w:t xml:space="preserve">tau kerugian konsumen </w:t>
      </w:r>
      <w:r w:rsidRPr="001B247E">
        <w:rPr>
          <w:lang w:val="sv-SE"/>
        </w:rPr>
        <w:t>akibat mengkonsumsi barang dan/atau jasa yang</w:t>
      </w:r>
      <w:r>
        <w:rPr>
          <w:lang w:val="sv-SE"/>
        </w:rPr>
        <w:t xml:space="preserve"> dihasilkan atau diperdagangkan</w:t>
      </w:r>
      <w:r w:rsidRPr="001B247E">
        <w:rPr>
          <w:lang w:val="sv-SE"/>
        </w:rPr>
        <w:t xml:space="preserve">. </w:t>
      </w:r>
      <w:r>
        <w:rPr>
          <w:lang w:val="sv-SE"/>
        </w:rPr>
        <w:t xml:space="preserve">Ganti rugi tersebut harus dilaksanakan dalam tenggang waktu 7 (tujuh) hari setelah tanggal transaksi. Hal ini sesuai yang ditetapkan dalam Pasal 19 ayat (2) bahwa pemberian ganti rugi dilaksanakan dalam tenggang waktu 7 (tujuh) hari setelah tanggal transaksi. Apabila dalam waktu 7 (tujuh) hari ini ternyata pelaku usaha memberikan ganti rugi,maka tidak akan terjadi sengketa konsumen. Namun, sebaliknya apabila dalam waktu 7 (tujuh) hari ini pelaku usaha tidak memberikan ganti rugi, maka akan terjadi sengketa konsumen. Konsumen yang dirugikan akan melakukan upaya hukum dengan cara menggugat pelaku usaha. </w:t>
      </w:r>
    </w:p>
    <w:p w:rsidR="00C228BE" w:rsidRDefault="00C228BE" w:rsidP="00C228BE">
      <w:pPr>
        <w:spacing w:line="360" w:lineRule="auto"/>
        <w:jc w:val="both"/>
        <w:rPr>
          <w:lang w:val="sv-SE"/>
        </w:rPr>
      </w:pPr>
      <w:r>
        <w:rPr>
          <w:lang w:val="sv-SE"/>
        </w:rPr>
        <w:tab/>
        <w:t xml:space="preserve">Sengketa konsumen terjadi apabila pelaku usaha tidak memberikan ganti rugi kepada konsumen dalam waktu 7 (tujuh) hari setelah transaksi. Sengketa (konflik) konsumen adalah suatu kondisi di mana pihak konsumen menghedaki agar pihak pelaku usaha berbuat atau tidak berbuat sesuai yang diinginkan, tetapi pihak pelaku usaha menolak keinginan itu. </w:t>
      </w:r>
    </w:p>
    <w:p w:rsidR="00C228BE" w:rsidRDefault="00C228BE" w:rsidP="00C228BE">
      <w:pPr>
        <w:spacing w:line="360" w:lineRule="auto"/>
        <w:jc w:val="both"/>
        <w:rPr>
          <w:lang w:val="sv-SE"/>
        </w:rPr>
      </w:pPr>
      <w:r>
        <w:rPr>
          <w:lang w:val="sv-SE"/>
        </w:rPr>
        <w:t xml:space="preserve">             Romy Hanitijo  memberikan pengertian sengketa sebagai situasi (keadaan) di mana dua atau lebih pihak-pihak memperjuangkan tujuan mereka masing-masing yang tidak dapat dipersatukan dan di mana tiap-tiap pihak mencoba meyakinkan pihak lain </w:t>
      </w:r>
      <w:r>
        <w:rPr>
          <w:lang w:val="sv-SE"/>
        </w:rPr>
        <w:lastRenderedPageBreak/>
        <w:t>mengenai kebenaran tujuannya masing-masing.</w:t>
      </w:r>
      <w:r>
        <w:rPr>
          <w:rStyle w:val="FootnoteReference"/>
          <w:lang w:val="sv-SE"/>
        </w:rPr>
        <w:footnoteReference w:id="4"/>
      </w:r>
      <w:r>
        <w:rPr>
          <w:lang w:val="sv-SE"/>
        </w:rPr>
        <w:t xml:space="preserve"> Joni Emerzon memberikan pengertian konflik/perselisihan adalah adanya pertentangan atau ketidaksesuaian antara para pihak yang akan dan sedang mengadakan hubungan atau kerjasama.</w:t>
      </w:r>
      <w:r>
        <w:rPr>
          <w:rStyle w:val="FootnoteReference"/>
          <w:lang w:val="sv-SE"/>
        </w:rPr>
        <w:footnoteReference w:id="5"/>
      </w:r>
      <w:r>
        <w:rPr>
          <w:lang w:val="sv-SE"/>
        </w:rPr>
        <w:t xml:space="preserve"> Pasal 1 angka 8 Surat Keputusan Memperindag Nomor 350/MPP/Kep/12/2001 memberikan definisi sengketa konsumen adalah sengketa antara pelaku usaha dengan konsumen yang menuntut ganti rugi atas kerusakan, pencemaran dan/atau yang menderita kerugian atas kerusakan, pencemaran, dan/atau yang menderita kerugian akibat mengkonsumsi barang dan/atau memanfaatkan jasa. </w:t>
      </w:r>
    </w:p>
    <w:p w:rsidR="00C228BE" w:rsidRDefault="00C228BE" w:rsidP="00C228BE">
      <w:pPr>
        <w:spacing w:line="360" w:lineRule="auto"/>
        <w:jc w:val="both"/>
        <w:rPr>
          <w:lang w:val="sv-SE"/>
        </w:rPr>
      </w:pPr>
      <w:r>
        <w:rPr>
          <w:lang w:val="sv-SE"/>
        </w:rPr>
        <w:tab/>
        <w:t>Sengketa konsumen tersebut dapat diselesaikan melalui Badan Penyelesaian Sengketa Konsumen (BPSK) atau mengajukan ke badan peradilan di tempat kedudukan konsumen. Penyelesaian sengketa ini seperti terdapat dalam Pasal 23 Undang-Undang Nomor 8 Tahun 1999 menyatakan pelaku usaha yang menolak dan/atau tidak memberi tanggapan dan atau tidak memenuhi ganti rugi atas ketentuan konsumen sebagaimana dimaksud dalam Pasal 19 ayat (1), ayat (2) dan ayat (4) dapat digugat melalui badan penyelesaian sengketa konsumen atau mengajukan ke badan peradilan di tempat kedudukan konsumen. Penyelesaian sengketa konsumen juga diatur dalam Pasal 45  menyatakan:</w:t>
      </w:r>
    </w:p>
    <w:p w:rsidR="00C228BE" w:rsidRDefault="00C228BE" w:rsidP="00C228BE">
      <w:pPr>
        <w:numPr>
          <w:ilvl w:val="0"/>
          <w:numId w:val="1"/>
        </w:numPr>
        <w:tabs>
          <w:tab w:val="clear" w:pos="1440"/>
          <w:tab w:val="num" w:pos="1080"/>
        </w:tabs>
        <w:spacing w:line="360" w:lineRule="auto"/>
        <w:ind w:left="1080"/>
        <w:jc w:val="both"/>
        <w:rPr>
          <w:lang w:val="sv-SE"/>
        </w:rPr>
      </w:pPr>
      <w:r>
        <w:rPr>
          <w:lang w:val="sv-SE"/>
        </w:rPr>
        <w:t>Setiap konsumen yang dirugikan dapat menggugat pelaku usaha melalui lembaga yang bertugas menyelesaikan sengketa antara konsumen dan pelaku usaha atau melalui peradilan yang berada di lingkungan peradilan umum;</w:t>
      </w:r>
    </w:p>
    <w:p w:rsidR="00C228BE" w:rsidRDefault="00C228BE" w:rsidP="00C228BE">
      <w:pPr>
        <w:numPr>
          <w:ilvl w:val="0"/>
          <w:numId w:val="1"/>
        </w:numPr>
        <w:tabs>
          <w:tab w:val="clear" w:pos="1440"/>
          <w:tab w:val="num" w:pos="1080"/>
        </w:tabs>
        <w:spacing w:line="360" w:lineRule="auto"/>
        <w:ind w:left="1080"/>
        <w:jc w:val="both"/>
        <w:rPr>
          <w:lang w:val="sv-SE"/>
        </w:rPr>
      </w:pPr>
      <w:r>
        <w:rPr>
          <w:lang w:val="sv-SE"/>
        </w:rPr>
        <w:t>Penyelesaian sengketa konsumen dapat ditempuh melalui pengadilan atau di luar pengadilan berdasarkan pilihan suka rela para pihak yang bersengketa;</w:t>
      </w:r>
    </w:p>
    <w:p w:rsidR="00C228BE" w:rsidRDefault="00C228BE" w:rsidP="00C228BE">
      <w:pPr>
        <w:numPr>
          <w:ilvl w:val="0"/>
          <w:numId w:val="1"/>
        </w:numPr>
        <w:tabs>
          <w:tab w:val="clear" w:pos="1440"/>
          <w:tab w:val="num" w:pos="1080"/>
        </w:tabs>
        <w:spacing w:line="360" w:lineRule="auto"/>
        <w:ind w:left="1080"/>
        <w:jc w:val="both"/>
        <w:rPr>
          <w:lang w:val="sv-SE"/>
        </w:rPr>
      </w:pPr>
      <w:r>
        <w:rPr>
          <w:lang w:val="sv-SE"/>
        </w:rPr>
        <w:t>Penyelesaian sengketa di luar pengadilan sebagaimana dimaksud pada ayat (2) tidak menghilangkan tanggung jawab pidana sebagaimana diatur dalam undang-undang;</w:t>
      </w:r>
    </w:p>
    <w:p w:rsidR="00C228BE" w:rsidRDefault="00C228BE" w:rsidP="00C228BE">
      <w:pPr>
        <w:numPr>
          <w:ilvl w:val="0"/>
          <w:numId w:val="1"/>
        </w:numPr>
        <w:tabs>
          <w:tab w:val="clear" w:pos="1440"/>
          <w:tab w:val="num" w:pos="1080"/>
        </w:tabs>
        <w:spacing w:line="360" w:lineRule="auto"/>
        <w:ind w:left="1080"/>
        <w:jc w:val="both"/>
        <w:rPr>
          <w:lang w:val="sv-SE"/>
        </w:rPr>
      </w:pPr>
      <w:r>
        <w:rPr>
          <w:lang w:val="sv-SE"/>
        </w:rPr>
        <w:t>Apabila tidak dipilih upaya penyelesaian sengketa di luar pengadilan, gugatan melalui pengadilan kiranya dapat ditempuh apabila upaya tersebut dinyatakan tidak berhasil oleh salah satu pihak atau oleh para pihak yang bersengketa.</w:t>
      </w:r>
    </w:p>
    <w:p w:rsidR="00C228BE" w:rsidRDefault="00C228BE" w:rsidP="00C228BE">
      <w:pPr>
        <w:spacing w:line="360" w:lineRule="auto"/>
        <w:jc w:val="both"/>
        <w:rPr>
          <w:lang w:val="sv-SE"/>
        </w:rPr>
      </w:pPr>
    </w:p>
    <w:p w:rsidR="00C228BE" w:rsidRDefault="00C228BE" w:rsidP="00C228BE">
      <w:pPr>
        <w:spacing w:line="360" w:lineRule="auto"/>
        <w:ind w:firstLine="720"/>
        <w:jc w:val="both"/>
        <w:rPr>
          <w:lang w:val="sv-SE"/>
        </w:rPr>
      </w:pPr>
      <w:r>
        <w:rPr>
          <w:lang w:val="sv-SE"/>
        </w:rPr>
        <w:t xml:space="preserve">Dengan mendasarkan kepada kedua pasal tersebut di atas, yaitu, Pasal 23 dan Pasal 45, maka cara penyelesaian sengketa konsumen dapat dilakukan melalui Badan Penyelesaian Sengketa Konsumen (BPSK) dan melalui pengadilan. Artinya, penyelesaian sengketa konsumen dapat ditentukan di luar pengadilan (BPSK) dan melalui pengadilan. Penyelesaian sengketa di luar pengadilan sesuai Pasal 47 diselenggarakan untuk mencapai kesepakatan mengenai bentuk dan besarnya ganti rugi dan/atau mengenai tindakan tertentu untuk menjamin tidak akan terjadi kembali atau tidak akan terulang kembali kerugian yang diderita oleh konsumen. Penyelesaian sengketa melalui pengadilan sesuai Pasal 48 mengacu pada ketentuan tentang peradilan umum yang berlaku dengan memperhatikan ketentuan Pasal 45. </w:t>
      </w:r>
    </w:p>
    <w:p w:rsidR="00C228BE" w:rsidRDefault="00C228BE" w:rsidP="00C228BE">
      <w:pPr>
        <w:spacing w:line="360" w:lineRule="auto"/>
        <w:ind w:firstLine="720"/>
        <w:jc w:val="both"/>
        <w:rPr>
          <w:lang w:val="sv-SE"/>
        </w:rPr>
      </w:pPr>
      <w:r>
        <w:rPr>
          <w:lang w:val="sv-SE"/>
        </w:rPr>
        <w:t>Mengenai siapa yang dapat melakukan gugatan atas pelanggaran pelaku usaha diatur dalam Pasal 46. Sesuai ketentuan Pasal 46 ayat (1) gugatan atas pelanggaran pelaku usaha dapat dilakukan oleh:</w:t>
      </w:r>
    </w:p>
    <w:p w:rsidR="00C228BE" w:rsidRDefault="00C228BE" w:rsidP="00C228BE">
      <w:pPr>
        <w:numPr>
          <w:ilvl w:val="0"/>
          <w:numId w:val="2"/>
        </w:numPr>
        <w:tabs>
          <w:tab w:val="clear" w:pos="1440"/>
          <w:tab w:val="num" w:pos="1080"/>
        </w:tabs>
        <w:spacing w:line="360" w:lineRule="auto"/>
        <w:ind w:left="1080"/>
        <w:jc w:val="both"/>
        <w:rPr>
          <w:lang w:val="sv-SE"/>
        </w:rPr>
      </w:pPr>
      <w:r>
        <w:rPr>
          <w:lang w:val="sv-SE"/>
        </w:rPr>
        <w:t>Seorang konsumen yang dirugikan atau ahli waris yang bersangkutan;</w:t>
      </w:r>
    </w:p>
    <w:p w:rsidR="00C228BE" w:rsidRDefault="00C228BE" w:rsidP="00C228BE">
      <w:pPr>
        <w:numPr>
          <w:ilvl w:val="0"/>
          <w:numId w:val="2"/>
        </w:numPr>
        <w:tabs>
          <w:tab w:val="clear" w:pos="1440"/>
          <w:tab w:val="num" w:pos="1080"/>
        </w:tabs>
        <w:spacing w:line="360" w:lineRule="auto"/>
        <w:ind w:left="1080"/>
        <w:jc w:val="both"/>
        <w:rPr>
          <w:lang w:val="sv-SE"/>
        </w:rPr>
      </w:pPr>
      <w:r>
        <w:rPr>
          <w:lang w:val="sv-SE"/>
        </w:rPr>
        <w:t>Sekelompok konsumen yang mempunyai kepentingan yang sama;</w:t>
      </w:r>
    </w:p>
    <w:p w:rsidR="00C228BE" w:rsidRDefault="00C228BE" w:rsidP="00C228BE">
      <w:pPr>
        <w:numPr>
          <w:ilvl w:val="0"/>
          <w:numId w:val="2"/>
        </w:numPr>
        <w:tabs>
          <w:tab w:val="clear" w:pos="1440"/>
          <w:tab w:val="num" w:pos="1080"/>
        </w:tabs>
        <w:spacing w:line="360" w:lineRule="auto"/>
        <w:ind w:left="1080"/>
        <w:jc w:val="both"/>
        <w:rPr>
          <w:lang w:val="sv-SE"/>
        </w:rPr>
      </w:pPr>
      <w:r>
        <w:rPr>
          <w:lang w:val="sv-SE"/>
        </w:rPr>
        <w:t>Lembaga perlindungan konsumen swadaya masyarakat  yang memenuhi syarat, yaitu, berbentuk badan hukum atau yayasan yang dalam anggaran dasarnya menyebutkan dengan tugas bahwa tujuan didirikannya organisasi tersebut adalah untuk kepentingan perlindungan konsumen dan telah melaksanakan kegiatan sesuai dengan anggaran dasarnya;</w:t>
      </w:r>
    </w:p>
    <w:p w:rsidR="00C228BE" w:rsidRDefault="00C228BE" w:rsidP="00C228BE">
      <w:pPr>
        <w:numPr>
          <w:ilvl w:val="0"/>
          <w:numId w:val="2"/>
        </w:numPr>
        <w:tabs>
          <w:tab w:val="clear" w:pos="1440"/>
          <w:tab w:val="num" w:pos="1080"/>
        </w:tabs>
        <w:spacing w:line="360" w:lineRule="auto"/>
        <w:ind w:left="1080"/>
        <w:jc w:val="both"/>
        <w:rPr>
          <w:lang w:val="sv-SE"/>
        </w:rPr>
      </w:pPr>
      <w:r>
        <w:rPr>
          <w:lang w:val="sv-SE"/>
        </w:rPr>
        <w:t xml:space="preserve">Pemerintah dan/atau instansi terkait apabila barang dan/atau jasa yang dikonsumsi atau dimanfaatkan mengakibatkan kerugian materi yang besar dan/atau korban yang tidak sedikit. </w:t>
      </w:r>
    </w:p>
    <w:p w:rsidR="00C228BE" w:rsidRDefault="00C228BE" w:rsidP="00C228BE">
      <w:pPr>
        <w:spacing w:line="360" w:lineRule="auto"/>
        <w:jc w:val="both"/>
        <w:rPr>
          <w:lang w:val="sv-SE"/>
        </w:rPr>
      </w:pPr>
    </w:p>
    <w:p w:rsidR="00C228BE" w:rsidRDefault="00C228BE" w:rsidP="00C228BE">
      <w:pPr>
        <w:spacing w:line="360" w:lineRule="auto"/>
        <w:ind w:firstLine="720"/>
        <w:jc w:val="both"/>
        <w:rPr>
          <w:lang w:val="sv-SE"/>
        </w:rPr>
      </w:pPr>
      <w:r>
        <w:rPr>
          <w:lang w:val="sv-SE"/>
        </w:rPr>
        <w:t xml:space="preserve">Gugatan yang diajukan sekelompok konsumen, lembaga perlindungan konsumen swadaya masyarakat atau pemerintah, diajukan kepada peradilan umum. Artinya, gugatan ini tidak boleh diajukan kepada Badan Penyelesaian Sengketa Konsumen (BPSK). Adapun gugatan atas pelanggaran pelaku usaha dapat dilakukan seorang konsumen atau ahli warisnya diajukan kepada BPSK dan/atau peradilan umum. Gugatan sekelompok konsumen diatur dalam Peraturan Mahkamah Agung Nomor 1 Tahun 2002  tentang </w:t>
      </w:r>
      <w:r>
        <w:rPr>
          <w:lang w:val="sv-SE"/>
        </w:rPr>
        <w:lastRenderedPageBreak/>
        <w:t>Acara Gugatan Perwakilan Kelompok. Gugatan perwakilan kelompok atau class action adalah suatu tata cara pengajuan gugatan, dalam mana satu atau lebih yang mewakili kelompok mengajukan gugatan untuk diri atau diri mereka sendiri dan sekaligus mewakili sekelompok orang yang jumlahnya banyak, yang melalui kesamaan fakta atau dasar hukum antara wakil kelompok dan anggota kelompok dimaksud.</w:t>
      </w:r>
      <w:r>
        <w:rPr>
          <w:rStyle w:val="FootnoteReference"/>
          <w:lang w:val="sv-SE"/>
        </w:rPr>
        <w:footnoteReference w:id="6"/>
      </w:r>
      <w:r>
        <w:rPr>
          <w:lang w:val="sv-SE"/>
        </w:rPr>
        <w:t xml:space="preserve"> Lembaga Perlindungan Konsumen Swadaya Masyarakat (LPKSM) dapat melakukan legal standing, yaitu sebagai hak gugat dari seseorang, sekelompok orang atau organisasi.</w:t>
      </w:r>
      <w:r>
        <w:rPr>
          <w:rStyle w:val="FootnoteReference"/>
          <w:lang w:val="sv-SE"/>
        </w:rPr>
        <w:footnoteReference w:id="7"/>
      </w:r>
      <w:r>
        <w:rPr>
          <w:lang w:val="sv-SE"/>
        </w:rPr>
        <w:t xml:space="preserve"> </w:t>
      </w:r>
    </w:p>
    <w:p w:rsidR="00C228BE" w:rsidRDefault="00C228BE" w:rsidP="00C228BE">
      <w:pPr>
        <w:spacing w:line="360" w:lineRule="auto"/>
        <w:jc w:val="both"/>
        <w:rPr>
          <w:lang w:val="sv-SE"/>
        </w:rPr>
      </w:pPr>
    </w:p>
    <w:p w:rsidR="00C228BE" w:rsidRDefault="00C228BE" w:rsidP="00C228BE">
      <w:pPr>
        <w:spacing w:line="360" w:lineRule="auto"/>
        <w:jc w:val="both"/>
        <w:rPr>
          <w:lang w:val="sv-SE"/>
        </w:rPr>
      </w:pPr>
      <w:r>
        <w:rPr>
          <w:lang w:val="sv-SE"/>
        </w:rPr>
        <w:t>3. Penyelesaian Sengketa Konsumen Melalui BPSK</w:t>
      </w:r>
    </w:p>
    <w:p w:rsidR="00C228BE" w:rsidRDefault="00C228BE" w:rsidP="00C228BE">
      <w:pPr>
        <w:spacing w:line="360" w:lineRule="auto"/>
        <w:jc w:val="both"/>
        <w:rPr>
          <w:lang w:val="sv-SE"/>
        </w:rPr>
      </w:pPr>
      <w:r>
        <w:rPr>
          <w:lang w:val="sv-SE"/>
        </w:rPr>
        <w:t xml:space="preserve">    a. Tugas dan wewenang BPSK</w:t>
      </w:r>
    </w:p>
    <w:p w:rsidR="00C228BE" w:rsidRDefault="00C228BE" w:rsidP="00C228BE">
      <w:pPr>
        <w:spacing w:line="360" w:lineRule="auto"/>
        <w:jc w:val="both"/>
        <w:rPr>
          <w:lang w:val="sv-SE"/>
        </w:rPr>
      </w:pPr>
      <w:r>
        <w:rPr>
          <w:lang w:val="sv-SE"/>
        </w:rPr>
        <w:t xml:space="preserve">        Pasal 1 angka 2 Undang-Undang Nomor 8 Tahun 1999 tentang Perlindungan Konsumen memberikan pengertian badan penyelesaian sengketa konsumen adalah badan yang bertugas menangani dan menyelesaikan sengketa antara pelaku usaha dan konsumen. Secara khusus, fungsi BPSK adalah sebagai alternatif penyelesaian sengketa konsumen di luar pengadilan, dan lembaga ini dibentuk di kabupaten/kota. Adapun tugas dan wewenang Badan Penyelesaian Sengketa Konsumen (BPSK) meliputi:</w:t>
      </w:r>
    </w:p>
    <w:p w:rsidR="00C228BE" w:rsidRDefault="00C228BE" w:rsidP="00C228BE">
      <w:pPr>
        <w:numPr>
          <w:ilvl w:val="0"/>
          <w:numId w:val="3"/>
        </w:numPr>
        <w:spacing w:line="360" w:lineRule="auto"/>
        <w:jc w:val="both"/>
        <w:rPr>
          <w:lang w:val="sv-SE"/>
        </w:rPr>
      </w:pPr>
      <w:r>
        <w:rPr>
          <w:lang w:val="sv-SE"/>
        </w:rPr>
        <w:t>Melaksanakan penanganan dan penyelesaian sengketa konsumen dengan cara melalui mediasi atau arbitrasi atau konsiliasi;</w:t>
      </w:r>
    </w:p>
    <w:p w:rsidR="00C228BE" w:rsidRDefault="00C228BE" w:rsidP="00C228BE">
      <w:pPr>
        <w:numPr>
          <w:ilvl w:val="0"/>
          <w:numId w:val="3"/>
        </w:numPr>
        <w:spacing w:line="360" w:lineRule="auto"/>
        <w:jc w:val="both"/>
        <w:rPr>
          <w:lang w:val="sv-SE"/>
        </w:rPr>
      </w:pPr>
      <w:r>
        <w:rPr>
          <w:lang w:val="sv-SE"/>
        </w:rPr>
        <w:t>Memberikan konsultasi perlindungan konsumen;</w:t>
      </w:r>
    </w:p>
    <w:p w:rsidR="00C228BE" w:rsidRDefault="00C228BE" w:rsidP="00C228BE">
      <w:pPr>
        <w:numPr>
          <w:ilvl w:val="0"/>
          <w:numId w:val="3"/>
        </w:numPr>
        <w:spacing w:line="360" w:lineRule="auto"/>
        <w:jc w:val="both"/>
        <w:rPr>
          <w:lang w:val="sv-SE"/>
        </w:rPr>
      </w:pPr>
      <w:r>
        <w:rPr>
          <w:lang w:val="sv-SE"/>
        </w:rPr>
        <w:t>Melakukan pengawasan terhadap pencantuman klasula baku;</w:t>
      </w:r>
    </w:p>
    <w:p w:rsidR="00C228BE" w:rsidRDefault="00C228BE" w:rsidP="00C228BE">
      <w:pPr>
        <w:numPr>
          <w:ilvl w:val="0"/>
          <w:numId w:val="3"/>
        </w:numPr>
        <w:spacing w:line="360" w:lineRule="auto"/>
        <w:jc w:val="both"/>
        <w:rPr>
          <w:lang w:val="sv-SE"/>
        </w:rPr>
      </w:pPr>
      <w:r>
        <w:rPr>
          <w:lang w:val="sv-SE"/>
        </w:rPr>
        <w:t>Melaporkan kepada penyidik umum apabila terjadi pelanggaran kententuan dalam undang-undang ini;</w:t>
      </w:r>
    </w:p>
    <w:p w:rsidR="00C228BE" w:rsidRDefault="00C228BE" w:rsidP="00C228BE">
      <w:pPr>
        <w:numPr>
          <w:ilvl w:val="0"/>
          <w:numId w:val="3"/>
        </w:numPr>
        <w:spacing w:line="360" w:lineRule="auto"/>
        <w:jc w:val="both"/>
        <w:rPr>
          <w:lang w:val="sv-SE"/>
        </w:rPr>
      </w:pPr>
      <w:r>
        <w:rPr>
          <w:lang w:val="sv-SE"/>
        </w:rPr>
        <w:t>Menerima pengaduan baik tertulis maupun tidak tertulis, dari konsumen tentang terjadinya pelanggaran terhadap perlindungan konsumen;</w:t>
      </w:r>
    </w:p>
    <w:p w:rsidR="00C228BE" w:rsidRDefault="00C228BE" w:rsidP="00C228BE">
      <w:pPr>
        <w:numPr>
          <w:ilvl w:val="0"/>
          <w:numId w:val="3"/>
        </w:numPr>
        <w:spacing w:line="360" w:lineRule="auto"/>
        <w:jc w:val="both"/>
        <w:rPr>
          <w:lang w:val="sv-SE"/>
        </w:rPr>
      </w:pPr>
      <w:r>
        <w:rPr>
          <w:lang w:val="sv-SE"/>
        </w:rPr>
        <w:t>Melakukan penelitian dan pemerikasaan sengketa perlindungan konsumen;</w:t>
      </w:r>
    </w:p>
    <w:p w:rsidR="00C228BE" w:rsidRDefault="00C228BE" w:rsidP="00C228BE">
      <w:pPr>
        <w:numPr>
          <w:ilvl w:val="0"/>
          <w:numId w:val="3"/>
        </w:numPr>
        <w:spacing w:line="360" w:lineRule="auto"/>
        <w:jc w:val="both"/>
        <w:rPr>
          <w:lang w:val="sv-SE"/>
        </w:rPr>
      </w:pPr>
      <w:r>
        <w:rPr>
          <w:lang w:val="sv-SE"/>
        </w:rPr>
        <w:t>Memanggil pelaku usaha yang diduga telah melakukan pelanggaran terhadap undang-undang perlindungan konsumen;</w:t>
      </w:r>
    </w:p>
    <w:p w:rsidR="00C228BE" w:rsidRDefault="00C228BE" w:rsidP="00C228BE">
      <w:pPr>
        <w:numPr>
          <w:ilvl w:val="0"/>
          <w:numId w:val="3"/>
        </w:numPr>
        <w:spacing w:line="360" w:lineRule="auto"/>
        <w:jc w:val="both"/>
        <w:rPr>
          <w:lang w:val="sv-SE"/>
        </w:rPr>
      </w:pPr>
      <w:r>
        <w:rPr>
          <w:lang w:val="sv-SE"/>
        </w:rPr>
        <w:lastRenderedPageBreak/>
        <w:t>Memanggil dan menghadirkan saksi, saksi ahli dan/atau setiap orang yang dianggap mengetahui pelanggaran terhadap undang-undang ini;</w:t>
      </w:r>
    </w:p>
    <w:p w:rsidR="00C228BE" w:rsidRDefault="00C228BE" w:rsidP="00C228BE">
      <w:pPr>
        <w:numPr>
          <w:ilvl w:val="0"/>
          <w:numId w:val="3"/>
        </w:numPr>
        <w:spacing w:line="360" w:lineRule="auto"/>
        <w:jc w:val="both"/>
        <w:rPr>
          <w:lang w:val="sv-SE"/>
        </w:rPr>
      </w:pPr>
      <w:r>
        <w:rPr>
          <w:lang w:val="sv-SE"/>
        </w:rPr>
        <w:t>Meminta bantuan penyidik untuk menghadirkan pelaku usaha, saksi, saksi ahli atau setiap orang yang sebagaimana dimaksud para huruf g dan huruf h, yang tidak bersedia memenuhi panggilan badan penyelesaian sengketa konsumen;</w:t>
      </w:r>
    </w:p>
    <w:p w:rsidR="00C228BE" w:rsidRDefault="00C228BE" w:rsidP="00C228BE">
      <w:pPr>
        <w:numPr>
          <w:ilvl w:val="0"/>
          <w:numId w:val="3"/>
        </w:numPr>
        <w:spacing w:line="360" w:lineRule="auto"/>
        <w:jc w:val="both"/>
        <w:rPr>
          <w:lang w:val="sv-SE"/>
        </w:rPr>
      </w:pPr>
      <w:r>
        <w:rPr>
          <w:lang w:val="sv-SE"/>
        </w:rPr>
        <w:t>Mendapatkan, meneliti dan/atau menilai surat, dokumen, atau alat bukti lain guna penyelidikan dan/atau pmeriksaan;</w:t>
      </w:r>
    </w:p>
    <w:p w:rsidR="00C228BE" w:rsidRDefault="00C228BE" w:rsidP="00C228BE">
      <w:pPr>
        <w:numPr>
          <w:ilvl w:val="0"/>
          <w:numId w:val="3"/>
        </w:numPr>
        <w:spacing w:line="360" w:lineRule="auto"/>
        <w:jc w:val="both"/>
        <w:rPr>
          <w:lang w:val="sv-SE"/>
        </w:rPr>
      </w:pPr>
      <w:r>
        <w:rPr>
          <w:lang w:val="sv-SE"/>
        </w:rPr>
        <w:t>Memutuskan dan menetapkan ada atau tidak adanya kerugian di pihak konsumen;</w:t>
      </w:r>
    </w:p>
    <w:p w:rsidR="00C228BE" w:rsidRDefault="00C228BE" w:rsidP="00C228BE">
      <w:pPr>
        <w:numPr>
          <w:ilvl w:val="0"/>
          <w:numId w:val="3"/>
        </w:numPr>
        <w:spacing w:line="360" w:lineRule="auto"/>
        <w:jc w:val="both"/>
        <w:rPr>
          <w:lang w:val="sv-SE"/>
        </w:rPr>
      </w:pPr>
      <w:r>
        <w:rPr>
          <w:lang w:val="sv-SE"/>
        </w:rPr>
        <w:t>Memberitahukan putusan kepada pelaku usaha yang melakukan pelanggaran terhadap perlindungan konsumen;</w:t>
      </w:r>
    </w:p>
    <w:p w:rsidR="00C228BE" w:rsidRDefault="00C228BE" w:rsidP="00C228BE">
      <w:pPr>
        <w:numPr>
          <w:ilvl w:val="0"/>
          <w:numId w:val="3"/>
        </w:numPr>
        <w:spacing w:line="360" w:lineRule="auto"/>
        <w:jc w:val="both"/>
        <w:rPr>
          <w:lang w:val="sv-SE"/>
        </w:rPr>
      </w:pPr>
      <w:r>
        <w:rPr>
          <w:lang w:val="sv-SE"/>
        </w:rPr>
        <w:t>Menjatuhkan sanksi administratif kepada pelaku usaha yang melanggar ketentuan undang-undang ini.</w:t>
      </w:r>
    </w:p>
    <w:p w:rsidR="00851B25" w:rsidRDefault="00851B25" w:rsidP="004A187A">
      <w:pPr>
        <w:pStyle w:val="ListParagraph"/>
        <w:autoSpaceDE w:val="0"/>
        <w:autoSpaceDN w:val="0"/>
        <w:adjustRightInd w:val="0"/>
        <w:spacing w:line="360" w:lineRule="auto"/>
        <w:ind w:left="0" w:firstLine="709"/>
        <w:jc w:val="both"/>
      </w:pPr>
      <w:r w:rsidRPr="00851B25">
        <w:rPr>
          <w:color w:val="000000"/>
        </w:rPr>
        <w:t xml:space="preserve">Undang – Undang Perlindungan Konsumen tidak menjelaskan </w:t>
      </w:r>
      <w:r w:rsidR="004A187A">
        <w:rPr>
          <w:color w:val="000000"/>
          <w:lang w:val="id-ID"/>
        </w:rPr>
        <w:t xml:space="preserve"> </w:t>
      </w:r>
      <w:r w:rsidRPr="00851B25">
        <w:rPr>
          <w:color w:val="000000"/>
        </w:rPr>
        <w:t>secara khusus pengertian sengketa konsumen. Rumusan sengketa</w:t>
      </w:r>
      <w:r w:rsidR="004A187A">
        <w:rPr>
          <w:color w:val="000000"/>
          <w:lang w:val="id-ID"/>
        </w:rPr>
        <w:t xml:space="preserve">  </w:t>
      </w:r>
      <w:r w:rsidRPr="00851B25">
        <w:rPr>
          <w:color w:val="000000"/>
        </w:rPr>
        <w:t>konsumen dapat dilihat pada Pasal 1 angka 8 Keputusan Menperindag</w:t>
      </w:r>
      <w:r w:rsidR="004A187A">
        <w:rPr>
          <w:color w:val="000000"/>
          <w:lang w:val="id-ID"/>
        </w:rPr>
        <w:t xml:space="preserve"> </w:t>
      </w:r>
      <w:r w:rsidRPr="00851B25">
        <w:rPr>
          <w:color w:val="000000"/>
        </w:rPr>
        <w:t>Nomor 350/MPP/Kep/12/2001 tentang pelaksanaan tugas dan</w:t>
      </w:r>
      <w:r w:rsidR="004A187A">
        <w:rPr>
          <w:color w:val="000000"/>
          <w:lang w:val="id-ID"/>
        </w:rPr>
        <w:t xml:space="preserve"> </w:t>
      </w:r>
      <w:r w:rsidRPr="00851B25">
        <w:rPr>
          <w:color w:val="000000"/>
        </w:rPr>
        <w:t>wewenang BPSK, yang menyatakan bahwa sengketa konsumen</w:t>
      </w:r>
      <w:r w:rsidR="004A187A">
        <w:rPr>
          <w:color w:val="000000"/>
          <w:lang w:val="id-ID"/>
        </w:rPr>
        <w:t xml:space="preserve"> </w:t>
      </w:r>
      <w:r w:rsidRPr="00851B25">
        <w:rPr>
          <w:color w:val="000000"/>
        </w:rPr>
        <w:t>adalah: “</w:t>
      </w:r>
      <w:r w:rsidRPr="00851B25">
        <w:rPr>
          <w:i/>
          <w:iCs/>
          <w:color w:val="000000"/>
        </w:rPr>
        <w:t>sengketa antara pelaku usaha dengan konsumen yang</w:t>
      </w:r>
      <w:r w:rsidR="004A187A">
        <w:rPr>
          <w:i/>
          <w:iCs/>
          <w:color w:val="000000"/>
          <w:lang w:val="id-ID"/>
        </w:rPr>
        <w:t xml:space="preserve"> </w:t>
      </w:r>
      <w:r w:rsidRPr="00851B25">
        <w:rPr>
          <w:i/>
          <w:iCs/>
          <w:color w:val="000000"/>
        </w:rPr>
        <w:t>menuntut ganti rugi atas kerusakan, pencemaran dan/atau yang</w:t>
      </w:r>
      <w:r w:rsidR="004A187A">
        <w:rPr>
          <w:i/>
          <w:iCs/>
          <w:color w:val="000000"/>
          <w:lang w:val="id-ID"/>
        </w:rPr>
        <w:t xml:space="preserve"> </w:t>
      </w:r>
      <w:r w:rsidRPr="00851B25">
        <w:rPr>
          <w:i/>
          <w:iCs/>
          <w:color w:val="000000"/>
        </w:rPr>
        <w:t>menderita kerugian akibat mengkonsumsi barang dan/atau</w:t>
      </w:r>
      <w:r w:rsidR="004A187A">
        <w:rPr>
          <w:i/>
          <w:iCs/>
          <w:color w:val="000000"/>
          <w:lang w:val="id-ID"/>
        </w:rPr>
        <w:t xml:space="preserve"> </w:t>
      </w:r>
      <w:r w:rsidRPr="00851B25">
        <w:rPr>
          <w:i/>
          <w:iCs/>
          <w:color w:val="000000"/>
        </w:rPr>
        <w:t xml:space="preserve">memanfaatkan jasa.” </w:t>
      </w:r>
      <w:r w:rsidRPr="00851B25">
        <w:rPr>
          <w:color w:val="000000"/>
        </w:rPr>
        <w:t xml:space="preserve"> </w:t>
      </w:r>
    </w:p>
    <w:p w:rsidR="00851B25" w:rsidRPr="004A187A" w:rsidRDefault="00851B25" w:rsidP="004A187A">
      <w:pPr>
        <w:autoSpaceDE w:val="0"/>
        <w:autoSpaceDN w:val="0"/>
        <w:adjustRightInd w:val="0"/>
        <w:spacing w:line="360" w:lineRule="auto"/>
        <w:ind w:firstLine="709"/>
        <w:jc w:val="both"/>
        <w:rPr>
          <w:lang w:val="id-ID"/>
        </w:rPr>
      </w:pPr>
      <w:r w:rsidRPr="00851B25">
        <w:rPr>
          <w:color w:val="000000"/>
        </w:rPr>
        <w:t>Budaya hukum masyarakat termasuk faktor yang</w:t>
      </w:r>
      <w:r w:rsidR="004A187A">
        <w:rPr>
          <w:color w:val="000000"/>
          <w:lang w:val="id-ID"/>
        </w:rPr>
        <w:t xml:space="preserve"> </w:t>
      </w:r>
      <w:r w:rsidRPr="00851B25">
        <w:rPr>
          <w:color w:val="000000"/>
        </w:rPr>
        <w:t xml:space="preserve">mempengaruhi arti penting penyelesaian sengketa bisnis di luar </w:t>
      </w:r>
      <w:r w:rsidR="004A187A">
        <w:rPr>
          <w:color w:val="000000"/>
        </w:rPr>
        <w:t>pengadilan melalui mediasi. Budaya tradisional yang menekankan</w:t>
      </w:r>
      <w:r w:rsidR="004A187A">
        <w:rPr>
          <w:color w:val="000000"/>
          <w:lang w:val="id-ID"/>
        </w:rPr>
        <w:t xml:space="preserve"> </w:t>
      </w:r>
      <w:r w:rsidR="004A187A">
        <w:rPr>
          <w:color w:val="000000"/>
        </w:rPr>
        <w:t>kepada komunitas, kekerabatan, harmoni, primus inter pares, telah</w:t>
      </w:r>
      <w:r w:rsidR="004A187A">
        <w:rPr>
          <w:color w:val="000000"/>
          <w:lang w:val="id-ID"/>
        </w:rPr>
        <w:t xml:space="preserve"> </w:t>
      </w:r>
      <w:r w:rsidR="004A187A">
        <w:rPr>
          <w:color w:val="000000"/>
        </w:rPr>
        <w:t>mendorong penyelesaian sengketa di luar pengadilan yang formal.</w:t>
      </w:r>
      <w:r w:rsidR="004A187A">
        <w:rPr>
          <w:color w:val="000000"/>
          <w:lang w:val="id-ID"/>
        </w:rPr>
        <w:t xml:space="preserve"> </w:t>
      </w:r>
      <w:r w:rsidR="004A187A">
        <w:rPr>
          <w:color w:val="000000"/>
        </w:rPr>
        <w:t>Demikian budaya yang menekankan kepada efisiensi dan efektifitas</w:t>
      </w:r>
      <w:r w:rsidR="004A187A">
        <w:rPr>
          <w:color w:val="000000"/>
          <w:lang w:val="id-ID"/>
        </w:rPr>
        <w:t xml:space="preserve"> </w:t>
      </w:r>
      <w:r w:rsidR="004A187A">
        <w:rPr>
          <w:color w:val="000000"/>
        </w:rPr>
        <w:t>sama kuatnya mendorong penyelesaian sengketa bisnis tanpa melalui</w:t>
      </w:r>
      <w:r w:rsidR="004A187A">
        <w:rPr>
          <w:color w:val="000000"/>
          <w:lang w:val="id-ID"/>
        </w:rPr>
        <w:t xml:space="preserve"> </w:t>
      </w:r>
      <w:r w:rsidR="004A187A">
        <w:rPr>
          <w:color w:val="000000"/>
        </w:rPr>
        <w:t>pengadilan</w:t>
      </w:r>
      <w:r w:rsidR="004A187A">
        <w:rPr>
          <w:color w:val="000000"/>
          <w:lang w:val="id-ID"/>
        </w:rPr>
        <w:t>.</w:t>
      </w:r>
      <w:r w:rsidR="004A187A">
        <w:rPr>
          <w:rStyle w:val="FootnoteReference"/>
          <w:color w:val="000000"/>
          <w:lang w:val="id-ID"/>
        </w:rPr>
        <w:footnoteReference w:id="8"/>
      </w:r>
    </w:p>
    <w:p w:rsidR="00C228BE" w:rsidRPr="00851B25" w:rsidRDefault="00C228BE" w:rsidP="00C228BE">
      <w:pPr>
        <w:spacing w:line="360" w:lineRule="auto"/>
        <w:jc w:val="both"/>
      </w:pPr>
    </w:p>
    <w:p w:rsidR="00C228BE" w:rsidRDefault="00C228BE" w:rsidP="004A187A">
      <w:pPr>
        <w:spacing w:line="360" w:lineRule="auto"/>
        <w:jc w:val="both"/>
        <w:rPr>
          <w:lang w:val="sv-SE"/>
        </w:rPr>
      </w:pPr>
      <w:r>
        <w:rPr>
          <w:lang w:val="sv-SE"/>
        </w:rPr>
        <w:lastRenderedPageBreak/>
        <w:t xml:space="preserve">        Badan Penyelesaia</w:t>
      </w:r>
      <w:r w:rsidR="004A187A">
        <w:rPr>
          <w:lang w:val="id-ID"/>
        </w:rPr>
        <w:t>n</w:t>
      </w:r>
      <w:r>
        <w:rPr>
          <w:lang w:val="sv-SE"/>
        </w:rPr>
        <w:t xml:space="preserve"> Sengketa Konsumen (BPSK) anggotanya terdiri dari unsur pemerintah, unsur konsumen, dan unsur pelaku usaha. Anggota setiap unsur berjumlah sedikit-dikitnya 3 (tiga) orang dan sebanyak-banyaknya 5 (lima) orang. Pengangkatan dan pemberhentian anggota BPSK ditetapkan oleh Menteri. Ketentuan lebih lanjut mengenai pembentukan Badan Penyelesaian Sengketa Konsumen (BPSK) diatur dalam Keputusan Presiden Republik Indonesia Nomor 90 Tahun 2001. Adapun mengenai pelaksanaan tugas dan wewenang Badan Penyelesaian Sengketa Konsumen (BPSK) diatur dalam Surat Keputusan Menteri Perindustrian dan Perdagangan Nomor. 350/MPP/Kep/12/2001. </w:t>
      </w:r>
    </w:p>
    <w:p w:rsidR="00C228BE" w:rsidRDefault="00C228BE" w:rsidP="00C228BE">
      <w:pPr>
        <w:spacing w:line="360" w:lineRule="auto"/>
        <w:ind w:left="1080"/>
        <w:jc w:val="both"/>
        <w:rPr>
          <w:lang w:val="sv-SE"/>
        </w:rPr>
      </w:pPr>
    </w:p>
    <w:p w:rsidR="00C228BE" w:rsidRDefault="00C228BE" w:rsidP="00C228BE">
      <w:pPr>
        <w:spacing w:line="360" w:lineRule="auto"/>
        <w:ind w:left="360"/>
        <w:jc w:val="both"/>
        <w:rPr>
          <w:lang w:val="sv-SE"/>
        </w:rPr>
      </w:pPr>
      <w:r>
        <w:rPr>
          <w:lang w:val="sv-SE"/>
        </w:rPr>
        <w:t>b. Bentuk – bentuk penyelesaian sengketa konsumen melalui BPSK</w:t>
      </w:r>
    </w:p>
    <w:p w:rsidR="00C228BE" w:rsidRDefault="00C228BE" w:rsidP="004A187A">
      <w:pPr>
        <w:spacing w:line="360" w:lineRule="auto"/>
        <w:ind w:firstLine="709"/>
        <w:jc w:val="both"/>
        <w:rPr>
          <w:lang w:val="sv-SE"/>
        </w:rPr>
      </w:pPr>
      <w:r>
        <w:rPr>
          <w:lang w:val="sv-SE"/>
        </w:rPr>
        <w:tab/>
      </w:r>
      <w:r w:rsidRPr="00537E63">
        <w:rPr>
          <w:lang w:val="sv-SE"/>
        </w:rPr>
        <w:t xml:space="preserve">Sesuai ketentuan Pasal 52 huruf a </w:t>
      </w:r>
      <w:r>
        <w:rPr>
          <w:lang w:val="sv-SE"/>
        </w:rPr>
        <w:t>U</w:t>
      </w:r>
      <w:r w:rsidRPr="00537E63">
        <w:rPr>
          <w:lang w:val="sv-SE"/>
        </w:rPr>
        <w:t xml:space="preserve">ndang – </w:t>
      </w:r>
      <w:r>
        <w:rPr>
          <w:lang w:val="sv-SE"/>
        </w:rPr>
        <w:t>U</w:t>
      </w:r>
      <w:r w:rsidRPr="00537E63">
        <w:rPr>
          <w:lang w:val="sv-SE"/>
        </w:rPr>
        <w:t>ndang No</w:t>
      </w:r>
      <w:r>
        <w:rPr>
          <w:lang w:val="sv-SE"/>
        </w:rPr>
        <w:t>mor 8 Tahun 1999</w:t>
      </w:r>
      <w:r w:rsidRPr="00537E63">
        <w:rPr>
          <w:lang w:val="sv-SE"/>
        </w:rPr>
        <w:t xml:space="preserve"> ditegaskan bahwa tugas dan wewenang badan penyelesaian sengketa konsumen melaksanakan penanganan dan penyelesaian sengketa dengan cara melalui mediasi atau arbitrasi atau konsiliasi. </w:t>
      </w:r>
      <w:r>
        <w:rPr>
          <w:lang w:val="sv-SE"/>
        </w:rPr>
        <w:t>Tata cara penyelesaian sengketa konsumen melalui BPSK diatur dalam Surat Keputusan Menteri Perindustrian dan Perdagangan No. 350/MPP/Kep/2002.</w:t>
      </w:r>
    </w:p>
    <w:p w:rsidR="00C228BE" w:rsidRDefault="00C228BE" w:rsidP="00C228BE">
      <w:pPr>
        <w:spacing w:line="360" w:lineRule="auto"/>
        <w:jc w:val="both"/>
        <w:rPr>
          <w:lang w:val="sv-SE"/>
        </w:rPr>
      </w:pPr>
      <w:r>
        <w:rPr>
          <w:lang w:val="sv-SE"/>
        </w:rPr>
        <w:tab/>
        <w:t>Penyelesaian sengketa konsumen oleh BPSK melalui cara mediasi atau konsiliasi atau arbitrasi dilakukan atas pilihan dan persetujuan para pihak yang bersangkutan. Penyelesaian sengketa konsumen ini bukan merupakan proses penyelesaian sengketa secara berjenjang. Penyelesaian sengketa konsumen dengan cara konsiliasi dilakukan sendiri oleh para pihak yang bersengketa dengan didampingi oleh majelis yang bertindak pasif sebagai konsiliator. Penyelesaian sengketa konsumen dengan cara mediasi dilakukan sendiri oleh para pihak yang bersengketa dengan didampingi oleh majelis yang bertindak aktif sebagai mediator. Penyelesaian sengketa konsumen dengan cara arbitrasi dilakukan sepenuhnya dan diputuskan oleh majelis yang bertindak sebagai arbiter.</w:t>
      </w:r>
    </w:p>
    <w:p w:rsidR="00C228BE" w:rsidRDefault="00C228BE" w:rsidP="00C228BE">
      <w:pPr>
        <w:spacing w:line="360" w:lineRule="auto"/>
        <w:jc w:val="both"/>
        <w:rPr>
          <w:lang w:val="sv-SE"/>
        </w:rPr>
      </w:pPr>
      <w:r>
        <w:rPr>
          <w:lang w:val="sv-SE"/>
        </w:rPr>
        <w:tab/>
        <w:t xml:space="preserve">Majelis dibentuk oleh Ketua BPSK, yang jumlah anggotanya ganjil dan sedikit-dikitnya  3 (tiga) yang memenuhi semua unsur, yang unsur pemerintah, unsur pelaku usaha dan unsur konsumen, serta dibantu oleh seorang panitera. Putusan majelis bersifat final dan mengikat. </w:t>
      </w:r>
    </w:p>
    <w:p w:rsidR="00C228BE" w:rsidRDefault="00C228BE" w:rsidP="00C228BE">
      <w:pPr>
        <w:spacing w:line="360" w:lineRule="auto"/>
        <w:jc w:val="both"/>
        <w:rPr>
          <w:lang w:val="sv-SE"/>
        </w:rPr>
      </w:pPr>
      <w:r>
        <w:rPr>
          <w:lang w:val="sv-SE"/>
        </w:rPr>
        <w:tab/>
        <w:t xml:space="preserve">Penyelesaian sengketa konsumen wajib dilaksanakan selambat-lambatnya dalam waktu 21 (dua pulah satu) hari kerja, terhitung sejak permohonan diterima oleh </w:t>
      </w:r>
      <w:r>
        <w:rPr>
          <w:lang w:val="sv-SE"/>
        </w:rPr>
        <w:lastRenderedPageBreak/>
        <w:t xml:space="preserve">sekretariat BPSK. Terhadap putusan majelis, para pihak yang bersengketa dapat mengajukan keberatan kepada pengadilan negeri selambat-lambatnya dalam waktu 14 (empat belas) hari kerja terhitung sejak pemberitahuan putusan majelis diterima oleh para pihak yang bersengketa. </w:t>
      </w:r>
    </w:p>
    <w:p w:rsidR="00C228BE" w:rsidRDefault="00C228BE" w:rsidP="00C228BE">
      <w:pPr>
        <w:spacing w:line="360" w:lineRule="auto"/>
        <w:jc w:val="both"/>
        <w:rPr>
          <w:lang w:val="sv-SE"/>
        </w:rPr>
      </w:pPr>
      <w:r>
        <w:rPr>
          <w:lang w:val="sv-SE"/>
        </w:rPr>
        <w:tab/>
        <w:t>Keberatan terhadap putusan BPSK, tata cara pengajuannya diatur dalam Peraturan Mahkamah Agung Nomor 01 Tahun 2006. Keberatan adalah upaya bagi pelaku usaha dan konsumen yang tidak menerima putusan BPSK. Keberatan tersebut hanya dapat diajukan terhadap putusan arbitrasi yang dikeluarkan oleh BPSK. Keberatan ini dapat diajukan baik oleh pelaku usaha dan/atau konsumen kepada pengadilan negeri di tempat kedudukan hukum konsumen. Keberatan terhadap putusan arbitrasi BPSK sesuai Pasal 6 ayat (3) Perma Nomor 01 Tahun 2006 dapat diajukan apabila memenuhi persyaratan pembatalan putusan arbitrasi sebagaimana diatur dalam Pasal 70 Undang-Undang Nomor 30 Tahun 1999  tentang Arbitrase dan Alternatif Penyelesaian Sengketa, yaitu:</w:t>
      </w:r>
    </w:p>
    <w:p w:rsidR="00C228BE" w:rsidRDefault="00C228BE" w:rsidP="00C228BE">
      <w:pPr>
        <w:numPr>
          <w:ilvl w:val="0"/>
          <w:numId w:val="4"/>
        </w:numPr>
        <w:tabs>
          <w:tab w:val="clear" w:pos="1440"/>
          <w:tab w:val="num" w:pos="1080"/>
        </w:tabs>
        <w:ind w:left="1080"/>
        <w:jc w:val="both"/>
        <w:rPr>
          <w:lang w:val="sv-SE"/>
        </w:rPr>
      </w:pPr>
      <w:r>
        <w:rPr>
          <w:lang w:val="sv-SE"/>
        </w:rPr>
        <w:t>Surat atau dokumen yang diajukan dalam pemeriksaan, setelah putusan dijatuhkan, diakui palsu dan dinyatakan palsu;</w:t>
      </w:r>
    </w:p>
    <w:p w:rsidR="00C228BE" w:rsidRDefault="00C228BE" w:rsidP="00C228BE">
      <w:pPr>
        <w:numPr>
          <w:ilvl w:val="0"/>
          <w:numId w:val="4"/>
        </w:numPr>
        <w:tabs>
          <w:tab w:val="clear" w:pos="1440"/>
          <w:tab w:val="num" w:pos="1080"/>
        </w:tabs>
        <w:ind w:left="1080"/>
        <w:jc w:val="both"/>
        <w:rPr>
          <w:lang w:val="sv-SE"/>
        </w:rPr>
      </w:pPr>
      <w:r>
        <w:rPr>
          <w:lang w:val="sv-SE"/>
        </w:rPr>
        <w:t>Setelah putusan arbitrase BPSK diambil, ditemukan dokumen yang bersifat menentukan yang disembunyikan oleh pihak lawan, atau;</w:t>
      </w:r>
    </w:p>
    <w:p w:rsidR="00C228BE" w:rsidRDefault="00C228BE" w:rsidP="00C228BE">
      <w:pPr>
        <w:numPr>
          <w:ilvl w:val="0"/>
          <w:numId w:val="4"/>
        </w:numPr>
        <w:tabs>
          <w:tab w:val="clear" w:pos="1440"/>
          <w:tab w:val="num" w:pos="1080"/>
        </w:tabs>
        <w:ind w:left="1080"/>
        <w:jc w:val="both"/>
        <w:rPr>
          <w:lang w:val="sv-SE"/>
        </w:rPr>
      </w:pPr>
      <w:r>
        <w:rPr>
          <w:lang w:val="sv-SE"/>
        </w:rPr>
        <w:t xml:space="preserve">Putusan diambil dari hasil tipu muslihat yang dilakukan oleh salah satu pihak dalam pemeriksaan sengketa. </w:t>
      </w:r>
    </w:p>
    <w:p w:rsidR="00C228BE" w:rsidRDefault="00C228BE" w:rsidP="00C228BE">
      <w:pPr>
        <w:spacing w:line="360" w:lineRule="auto"/>
        <w:jc w:val="both"/>
        <w:rPr>
          <w:lang w:val="sv-SE"/>
        </w:rPr>
      </w:pPr>
    </w:p>
    <w:p w:rsidR="00C228BE" w:rsidRPr="00537E63" w:rsidRDefault="00C228BE" w:rsidP="00C228BE">
      <w:pPr>
        <w:spacing w:line="360" w:lineRule="auto"/>
        <w:ind w:firstLine="720"/>
        <w:jc w:val="both"/>
        <w:rPr>
          <w:lang w:val="sv-SE"/>
        </w:rPr>
      </w:pPr>
      <w:r>
        <w:rPr>
          <w:lang w:val="sv-SE"/>
        </w:rPr>
        <w:t>Dalam hal keberatan diajukan atas dasar syarat tersebut di atas, majelis hakim dapat mengeluarkan pembatalan putusan BPSK. Dalam hal keberatan diajukan atas dasar alasan lain di luar syarat tersebut, majelis hakim dapat mengadili sendiri konsumen yang bersangkutan. Dalam mengadili sendiri, majelis hakim wajib memperhatikan ganti rugi sebagaimana diatur dalam Pasal 19 ayat (2) Undang-Undang Nomor 8 Tahun 1999. Majelis hakim harus memberikan putusan dalam waktu 21 (dua puluh satu) hari sejak sidang pertama dilakukan.</w:t>
      </w:r>
    </w:p>
    <w:p w:rsidR="00C228BE" w:rsidRDefault="00C228BE" w:rsidP="00C228BE">
      <w:pPr>
        <w:spacing w:line="360" w:lineRule="auto"/>
        <w:jc w:val="both"/>
        <w:rPr>
          <w:lang w:val="sv-SE"/>
        </w:rPr>
      </w:pPr>
    </w:p>
    <w:p w:rsidR="00C228BE" w:rsidRDefault="00C228BE" w:rsidP="00C228BE">
      <w:pPr>
        <w:spacing w:line="360" w:lineRule="auto"/>
        <w:jc w:val="both"/>
        <w:rPr>
          <w:lang w:val="sv-SE"/>
        </w:rPr>
      </w:pPr>
      <w:r>
        <w:rPr>
          <w:lang w:val="sv-SE"/>
        </w:rPr>
        <w:t>c. Prosedur Penyelesaian Sengketa Konsumen melalui BPSK</w:t>
      </w:r>
    </w:p>
    <w:p w:rsidR="00C228BE" w:rsidRDefault="00C228BE" w:rsidP="00C228BE">
      <w:pPr>
        <w:spacing w:line="360" w:lineRule="auto"/>
        <w:jc w:val="both"/>
        <w:rPr>
          <w:lang w:val="sv-SE"/>
        </w:rPr>
      </w:pPr>
      <w:r>
        <w:rPr>
          <w:lang w:val="sv-SE"/>
        </w:rPr>
        <w:tab/>
        <w:t xml:space="preserve">Setiap konsumen yang dirugikan dapat mengajukan permohonan penyelesaian sengketa konsumen kepada BPSK, baik secara tertulis maupun lisan melalui sekretariat BPSK. Permohonan tersebut dapat juga diajukan oleh ahli wari atau kuasanya apabila konsumen meninggal dunia, sakit atau telah berusia lanjut, belum dewasa, atau orang </w:t>
      </w:r>
      <w:r>
        <w:rPr>
          <w:lang w:val="sv-SE"/>
        </w:rPr>
        <w:lastRenderedPageBreak/>
        <w:t>asing (warga negara asing). Permohonan yang diajukan secara tertulis yang diterima oleh BPSK dikeluarkan bukti tanda terima kepada pemohon. Permohonan yang diajukan secara tidak tertulis dicatat oleh sekretariat BPSK dalam suatu format yang disediakan, dan dibubuhi tanda tangan atau cap stempel oleh konsumen, atau ahli warisnya atau kuasanya dan kepada pemohon diberikan bukti tanda terima. Berkas permohonan tersebut, baik tertulis maupun tidak tertulis dicatat oleh sekretariat BPSK dan dibubuhi tanggal dan nomor registrasi. Permohonan penyelesaian sengketa konsumen secara tertulis harus memuat secara benar dan lengkap mengenai:</w:t>
      </w:r>
    </w:p>
    <w:p w:rsidR="00C228BE" w:rsidRDefault="00C228BE" w:rsidP="00C228BE">
      <w:pPr>
        <w:numPr>
          <w:ilvl w:val="0"/>
          <w:numId w:val="5"/>
        </w:numPr>
        <w:tabs>
          <w:tab w:val="clear" w:pos="1440"/>
          <w:tab w:val="num" w:pos="1080"/>
        </w:tabs>
        <w:spacing w:line="360" w:lineRule="auto"/>
        <w:ind w:left="1080"/>
        <w:jc w:val="both"/>
        <w:rPr>
          <w:lang w:val="sv-SE"/>
        </w:rPr>
      </w:pPr>
      <w:r>
        <w:rPr>
          <w:lang w:val="sv-SE"/>
        </w:rPr>
        <w:t>Nama dan alamat lengkap konsumen, ahli waris atau kuasanya disertai bukti diri;</w:t>
      </w:r>
    </w:p>
    <w:p w:rsidR="00C228BE" w:rsidRDefault="00C228BE" w:rsidP="00C228BE">
      <w:pPr>
        <w:numPr>
          <w:ilvl w:val="0"/>
          <w:numId w:val="5"/>
        </w:numPr>
        <w:tabs>
          <w:tab w:val="clear" w:pos="1440"/>
          <w:tab w:val="num" w:pos="1080"/>
        </w:tabs>
        <w:spacing w:line="360" w:lineRule="auto"/>
        <w:ind w:left="1080"/>
        <w:jc w:val="both"/>
        <w:rPr>
          <w:lang w:val="sv-SE"/>
        </w:rPr>
      </w:pPr>
      <w:r>
        <w:rPr>
          <w:lang w:val="sv-SE"/>
        </w:rPr>
        <w:t>Nama dan alamat lengkap pelaku usaha;</w:t>
      </w:r>
    </w:p>
    <w:p w:rsidR="00C228BE" w:rsidRDefault="00C228BE" w:rsidP="00C228BE">
      <w:pPr>
        <w:numPr>
          <w:ilvl w:val="0"/>
          <w:numId w:val="5"/>
        </w:numPr>
        <w:tabs>
          <w:tab w:val="clear" w:pos="1440"/>
          <w:tab w:val="num" w:pos="1080"/>
        </w:tabs>
        <w:spacing w:line="360" w:lineRule="auto"/>
        <w:ind w:left="1080"/>
        <w:jc w:val="both"/>
        <w:rPr>
          <w:lang w:val="sv-SE"/>
        </w:rPr>
      </w:pPr>
      <w:r>
        <w:rPr>
          <w:lang w:val="sv-SE"/>
        </w:rPr>
        <w:t>Barang atau jasa yang diadukan;</w:t>
      </w:r>
    </w:p>
    <w:p w:rsidR="00C228BE" w:rsidRDefault="00C228BE" w:rsidP="00C228BE">
      <w:pPr>
        <w:numPr>
          <w:ilvl w:val="0"/>
          <w:numId w:val="5"/>
        </w:numPr>
        <w:tabs>
          <w:tab w:val="clear" w:pos="1440"/>
          <w:tab w:val="num" w:pos="1080"/>
        </w:tabs>
        <w:spacing w:line="360" w:lineRule="auto"/>
        <w:ind w:left="1080"/>
        <w:jc w:val="both"/>
        <w:rPr>
          <w:lang w:val="sv-SE"/>
        </w:rPr>
      </w:pPr>
      <w:r>
        <w:rPr>
          <w:lang w:val="sv-SE"/>
        </w:rPr>
        <w:t>Bukti perolehan (bon, kwitansi dan dokumen bukti lain);</w:t>
      </w:r>
    </w:p>
    <w:p w:rsidR="00C228BE" w:rsidRDefault="00C228BE" w:rsidP="00C228BE">
      <w:pPr>
        <w:numPr>
          <w:ilvl w:val="0"/>
          <w:numId w:val="5"/>
        </w:numPr>
        <w:tabs>
          <w:tab w:val="clear" w:pos="1440"/>
          <w:tab w:val="num" w:pos="1080"/>
        </w:tabs>
        <w:spacing w:line="360" w:lineRule="auto"/>
        <w:ind w:left="1080"/>
        <w:jc w:val="both"/>
        <w:rPr>
          <w:lang w:val="sv-SE"/>
        </w:rPr>
      </w:pPr>
      <w:r>
        <w:rPr>
          <w:lang w:val="sv-SE"/>
        </w:rPr>
        <w:t>Keterangan tempat, waktu dan tanggal diperoleh barang dan jasa tersebut;</w:t>
      </w:r>
    </w:p>
    <w:p w:rsidR="00C228BE" w:rsidRDefault="00C228BE" w:rsidP="00C228BE">
      <w:pPr>
        <w:numPr>
          <w:ilvl w:val="0"/>
          <w:numId w:val="5"/>
        </w:numPr>
        <w:tabs>
          <w:tab w:val="clear" w:pos="1440"/>
          <w:tab w:val="num" w:pos="1080"/>
        </w:tabs>
        <w:spacing w:line="360" w:lineRule="auto"/>
        <w:ind w:left="1080"/>
        <w:jc w:val="both"/>
        <w:rPr>
          <w:lang w:val="sv-SE"/>
        </w:rPr>
      </w:pPr>
      <w:r>
        <w:rPr>
          <w:lang w:val="sv-SE"/>
        </w:rPr>
        <w:t>Saksi yang mengetahui barang dan jasa tersebut diperoleh;</w:t>
      </w:r>
    </w:p>
    <w:p w:rsidR="00C228BE" w:rsidRDefault="00C228BE" w:rsidP="00C228BE">
      <w:pPr>
        <w:numPr>
          <w:ilvl w:val="0"/>
          <w:numId w:val="5"/>
        </w:numPr>
        <w:tabs>
          <w:tab w:val="clear" w:pos="1440"/>
          <w:tab w:val="num" w:pos="1080"/>
        </w:tabs>
        <w:spacing w:line="360" w:lineRule="auto"/>
        <w:ind w:left="1080"/>
        <w:jc w:val="both"/>
        <w:rPr>
          <w:lang w:val="sv-SE"/>
        </w:rPr>
      </w:pPr>
      <w:r>
        <w:rPr>
          <w:lang w:val="sv-SE"/>
        </w:rPr>
        <w:t>Foto-foto barang dan kegiatan pelaksanaan jasa, bila ada.</w:t>
      </w:r>
    </w:p>
    <w:p w:rsidR="00C228BE" w:rsidRDefault="00C228BE" w:rsidP="00C228BE">
      <w:pPr>
        <w:spacing w:line="360" w:lineRule="auto"/>
        <w:jc w:val="both"/>
        <w:rPr>
          <w:lang w:val="sv-SE"/>
        </w:rPr>
      </w:pPr>
    </w:p>
    <w:p w:rsidR="00C228BE" w:rsidRDefault="00C228BE" w:rsidP="00C228BE">
      <w:pPr>
        <w:spacing w:line="360" w:lineRule="auto"/>
        <w:ind w:firstLine="720"/>
        <w:jc w:val="both"/>
        <w:rPr>
          <w:lang w:val="sv-SE"/>
        </w:rPr>
      </w:pPr>
      <w:r>
        <w:rPr>
          <w:lang w:val="sv-SE"/>
        </w:rPr>
        <w:t xml:space="preserve">Dalam hal permohonan diterima, maka dilanjutkan dengan persidangan. Ketua BPSK memanggil pelaku usaha secara tertulis disertai dengan copy permohonan penyelesaian sengketa konsumen, selambat-lambatnya dalam waktu 3 (tiga) hari kerja sejak permohonan penyelesaian sengketa diterima secara benar dan lengkap. Dalam surat panggilan dicantumkan secara jelas mengenai hari, jam dan tempat persidangan serta kewajiban pelaku usaha untuk memberikan surat jawaban terhadap penyelesaian sengketa konsumen dan disampaikan pada hari persidangan pertama, yang dilaksanakan selambat-lambatnya pada hari kerja ke-7 (tujuh) terhitung sejak diterimanya permohonan penyelesaian sengketa konsumen oleh BPSK. Majelis bersidang pada hari, tanggal dan jam yang telah ditetapkan, dan dalam persidangan majelis wajib menjaga ketertiban jalannya persidangan. </w:t>
      </w:r>
    </w:p>
    <w:p w:rsidR="00C228BE" w:rsidRDefault="00C228BE" w:rsidP="00C228BE">
      <w:pPr>
        <w:spacing w:line="360" w:lineRule="auto"/>
        <w:ind w:firstLine="720"/>
        <w:jc w:val="both"/>
        <w:rPr>
          <w:lang w:val="sv-SE"/>
        </w:rPr>
      </w:pPr>
      <w:r>
        <w:rPr>
          <w:lang w:val="sv-SE"/>
        </w:rPr>
        <w:t xml:space="preserve">Konsiliasi adalah proses penyelesaian sengketa konsumen di luar pengadilan dengan perantaraan BPSK untuk mempertemukan para pihak yang bersengketa dan </w:t>
      </w:r>
      <w:r>
        <w:rPr>
          <w:lang w:val="sv-SE"/>
        </w:rPr>
        <w:lastRenderedPageBreak/>
        <w:t>penyelesaiannya diserahkan kepada para pihak. Majelis dalam menyerahkan sengketa konsumen dengan cara konsiliasi mempunyai tugas:</w:t>
      </w:r>
    </w:p>
    <w:p w:rsidR="00C228BE" w:rsidRDefault="00C228BE" w:rsidP="00C228BE">
      <w:pPr>
        <w:numPr>
          <w:ilvl w:val="0"/>
          <w:numId w:val="6"/>
        </w:numPr>
        <w:tabs>
          <w:tab w:val="clear" w:pos="2160"/>
          <w:tab w:val="num" w:pos="1080"/>
        </w:tabs>
        <w:spacing w:line="360" w:lineRule="auto"/>
        <w:ind w:left="1080"/>
        <w:jc w:val="both"/>
        <w:rPr>
          <w:lang w:val="sv-SE"/>
        </w:rPr>
      </w:pPr>
      <w:r>
        <w:rPr>
          <w:lang w:val="sv-SE"/>
        </w:rPr>
        <w:t>Memangggil konsumen dan pelaku usaha yang bersangkutan;</w:t>
      </w:r>
    </w:p>
    <w:p w:rsidR="00C228BE" w:rsidRDefault="00C228BE" w:rsidP="00C228BE">
      <w:pPr>
        <w:numPr>
          <w:ilvl w:val="0"/>
          <w:numId w:val="6"/>
        </w:numPr>
        <w:tabs>
          <w:tab w:val="clear" w:pos="2160"/>
          <w:tab w:val="num" w:pos="1080"/>
        </w:tabs>
        <w:spacing w:line="360" w:lineRule="auto"/>
        <w:ind w:left="1080"/>
        <w:jc w:val="both"/>
        <w:rPr>
          <w:lang w:val="sv-SE"/>
        </w:rPr>
      </w:pPr>
      <w:r>
        <w:rPr>
          <w:lang w:val="sv-SE"/>
        </w:rPr>
        <w:t>Memanggil saksi dan saksi ahli bila diperlukan;</w:t>
      </w:r>
    </w:p>
    <w:p w:rsidR="00C228BE" w:rsidRDefault="00C228BE" w:rsidP="00C228BE">
      <w:pPr>
        <w:numPr>
          <w:ilvl w:val="0"/>
          <w:numId w:val="6"/>
        </w:numPr>
        <w:tabs>
          <w:tab w:val="clear" w:pos="2160"/>
          <w:tab w:val="num" w:pos="1080"/>
        </w:tabs>
        <w:spacing w:line="360" w:lineRule="auto"/>
        <w:ind w:left="1080"/>
        <w:jc w:val="both"/>
        <w:rPr>
          <w:lang w:val="sv-SE"/>
        </w:rPr>
      </w:pPr>
      <w:r>
        <w:rPr>
          <w:lang w:val="sv-SE"/>
        </w:rPr>
        <w:t>Menyediakan forum bagi konsumen dan pelaku usaha, perihal peraturan perundan-undangan dibidang perlindungan konsumen;</w:t>
      </w:r>
    </w:p>
    <w:p w:rsidR="00C228BE" w:rsidRDefault="00C228BE" w:rsidP="00C228BE">
      <w:pPr>
        <w:spacing w:line="360" w:lineRule="auto"/>
        <w:jc w:val="both"/>
        <w:rPr>
          <w:lang w:val="sv-SE"/>
        </w:rPr>
      </w:pPr>
      <w:r>
        <w:rPr>
          <w:lang w:val="sv-SE"/>
        </w:rPr>
        <w:t>Tata cara penyelesaia sengketa konsumen dengan cara konsiliasi adalah:</w:t>
      </w:r>
    </w:p>
    <w:p w:rsidR="00C228BE" w:rsidRDefault="00C228BE" w:rsidP="00C228BE">
      <w:pPr>
        <w:numPr>
          <w:ilvl w:val="0"/>
          <w:numId w:val="7"/>
        </w:numPr>
        <w:spacing w:line="360" w:lineRule="auto"/>
        <w:jc w:val="both"/>
        <w:rPr>
          <w:lang w:val="sv-SE"/>
        </w:rPr>
      </w:pPr>
      <w:r>
        <w:rPr>
          <w:lang w:val="sv-SE"/>
        </w:rPr>
        <w:t>Majelis menyerahkan sepenuhnya proses penyelesaian sengketa kepada konsumen dan pelaku usaha yang bersangkutan, baik mengenai bentuk maupun jumlah ganti rugi;</w:t>
      </w:r>
    </w:p>
    <w:p w:rsidR="00C228BE" w:rsidRDefault="00C228BE" w:rsidP="00C228BE">
      <w:pPr>
        <w:numPr>
          <w:ilvl w:val="0"/>
          <w:numId w:val="7"/>
        </w:numPr>
        <w:spacing w:line="360" w:lineRule="auto"/>
        <w:jc w:val="both"/>
        <w:rPr>
          <w:lang w:val="sv-SE"/>
        </w:rPr>
      </w:pPr>
      <w:r>
        <w:rPr>
          <w:lang w:val="sv-SE"/>
        </w:rPr>
        <w:t>Majelis bertindak sebagai konsiliator;</w:t>
      </w:r>
    </w:p>
    <w:p w:rsidR="00C228BE" w:rsidRDefault="00C228BE" w:rsidP="00C228BE">
      <w:pPr>
        <w:numPr>
          <w:ilvl w:val="0"/>
          <w:numId w:val="7"/>
        </w:numPr>
        <w:spacing w:line="360" w:lineRule="auto"/>
        <w:jc w:val="both"/>
        <w:rPr>
          <w:lang w:val="sv-SE"/>
        </w:rPr>
      </w:pPr>
      <w:r>
        <w:rPr>
          <w:lang w:val="sv-SE"/>
        </w:rPr>
        <w:t>Majelis menerima hasil musyawarah konsumen dan pelaku usaha dan mengeluarkan keputusan;</w:t>
      </w:r>
    </w:p>
    <w:p w:rsidR="00C228BE" w:rsidRDefault="00C228BE" w:rsidP="00C228BE">
      <w:pPr>
        <w:spacing w:line="360" w:lineRule="auto"/>
        <w:jc w:val="both"/>
        <w:rPr>
          <w:lang w:val="sv-SE"/>
        </w:rPr>
      </w:pPr>
    </w:p>
    <w:p w:rsidR="00C228BE" w:rsidRDefault="00C228BE" w:rsidP="00C228BE">
      <w:pPr>
        <w:spacing w:line="360" w:lineRule="auto"/>
        <w:ind w:firstLine="720"/>
        <w:jc w:val="both"/>
        <w:rPr>
          <w:lang w:val="sv-SE"/>
        </w:rPr>
      </w:pPr>
      <w:r>
        <w:rPr>
          <w:lang w:val="sv-SE"/>
        </w:rPr>
        <w:t>Mediasi adalah proses penyelesaian sengketa konsumen di luar pengadilan dengan perantaraan BPSK sebagai penasihat dan penyelesaiannya diserahkan kepada para pihak. Dalam persidangan dengan cara mediasi, majelis dalam menyelesaikan sengketa dengan cara mediasi, mempunyai tugas:</w:t>
      </w:r>
    </w:p>
    <w:p w:rsidR="00C228BE" w:rsidRDefault="00C228BE" w:rsidP="00C228BE">
      <w:pPr>
        <w:numPr>
          <w:ilvl w:val="0"/>
          <w:numId w:val="8"/>
        </w:numPr>
        <w:spacing w:line="360" w:lineRule="auto"/>
        <w:jc w:val="both"/>
        <w:rPr>
          <w:lang w:val="sv-SE"/>
        </w:rPr>
      </w:pPr>
      <w:r>
        <w:rPr>
          <w:lang w:val="sv-SE"/>
        </w:rPr>
        <w:t>Memanggil konsumen dan pelaku usaha yang bersengketa;</w:t>
      </w:r>
    </w:p>
    <w:p w:rsidR="00C228BE" w:rsidRDefault="00C228BE" w:rsidP="00C228BE">
      <w:pPr>
        <w:numPr>
          <w:ilvl w:val="0"/>
          <w:numId w:val="8"/>
        </w:numPr>
        <w:spacing w:line="360" w:lineRule="auto"/>
        <w:jc w:val="both"/>
        <w:rPr>
          <w:lang w:val="sv-SE"/>
        </w:rPr>
      </w:pPr>
      <w:r>
        <w:rPr>
          <w:lang w:val="sv-SE"/>
        </w:rPr>
        <w:t>Memanggil saksi dan saksi ahli bila diperlukan;</w:t>
      </w:r>
    </w:p>
    <w:p w:rsidR="00C228BE" w:rsidRDefault="00C228BE" w:rsidP="00C228BE">
      <w:pPr>
        <w:numPr>
          <w:ilvl w:val="0"/>
          <w:numId w:val="8"/>
        </w:numPr>
        <w:spacing w:line="360" w:lineRule="auto"/>
        <w:jc w:val="both"/>
        <w:rPr>
          <w:lang w:val="sv-SE"/>
        </w:rPr>
      </w:pPr>
      <w:r>
        <w:rPr>
          <w:lang w:val="sv-SE"/>
        </w:rPr>
        <w:t>Menyediakan forum bagi konsumen dan pelaku usaha yang bersengketa;</w:t>
      </w:r>
    </w:p>
    <w:p w:rsidR="00C228BE" w:rsidRDefault="00C228BE" w:rsidP="00C228BE">
      <w:pPr>
        <w:numPr>
          <w:ilvl w:val="0"/>
          <w:numId w:val="8"/>
        </w:numPr>
        <w:spacing w:line="360" w:lineRule="auto"/>
        <w:jc w:val="both"/>
        <w:rPr>
          <w:lang w:val="sv-SE"/>
        </w:rPr>
      </w:pPr>
      <w:r>
        <w:rPr>
          <w:lang w:val="sv-SE"/>
        </w:rPr>
        <w:t>Secara aktif mendamaikan konsumen dan pelaku usaha yang bersengketa;</w:t>
      </w:r>
    </w:p>
    <w:p w:rsidR="00C228BE" w:rsidRDefault="00C228BE" w:rsidP="00C228BE">
      <w:pPr>
        <w:numPr>
          <w:ilvl w:val="0"/>
          <w:numId w:val="8"/>
        </w:numPr>
        <w:spacing w:line="360" w:lineRule="auto"/>
        <w:jc w:val="both"/>
        <w:rPr>
          <w:lang w:val="sv-SE"/>
        </w:rPr>
      </w:pPr>
      <w:r>
        <w:rPr>
          <w:lang w:val="sv-SE"/>
        </w:rPr>
        <w:t>Secara aktif memberikan saran atau anjuran penyelesaian sengketa konsumen sesuai dengan peraturan perundang-undangan di bidang perlindungan konsumen.</w:t>
      </w:r>
    </w:p>
    <w:p w:rsidR="00C228BE" w:rsidRDefault="00C228BE" w:rsidP="00C228BE">
      <w:pPr>
        <w:spacing w:line="360" w:lineRule="auto"/>
        <w:jc w:val="both"/>
        <w:rPr>
          <w:lang w:val="sv-SE"/>
        </w:rPr>
      </w:pPr>
      <w:r>
        <w:rPr>
          <w:lang w:val="sv-SE"/>
        </w:rPr>
        <w:t>Tata cara penyelesaian sengketa konsumen dengan cara mediasi adalah:</w:t>
      </w:r>
    </w:p>
    <w:p w:rsidR="00C228BE" w:rsidRDefault="00C228BE" w:rsidP="00C228BE">
      <w:pPr>
        <w:numPr>
          <w:ilvl w:val="0"/>
          <w:numId w:val="9"/>
        </w:numPr>
        <w:tabs>
          <w:tab w:val="clear" w:pos="1440"/>
          <w:tab w:val="num" w:pos="720"/>
        </w:tabs>
        <w:spacing w:line="360" w:lineRule="auto"/>
        <w:ind w:left="720"/>
        <w:jc w:val="both"/>
        <w:rPr>
          <w:lang w:val="sv-SE"/>
        </w:rPr>
      </w:pPr>
      <w:r>
        <w:rPr>
          <w:lang w:val="sv-SE"/>
        </w:rPr>
        <w:t>Majelis menyerhkan sepenuhnya proses penyelesaian sengketa konsumen dan pelaku usaha yang bersangkutan, baik mengenai bentuk maupun jumlah ganti rugi;</w:t>
      </w:r>
    </w:p>
    <w:p w:rsidR="00C228BE" w:rsidRDefault="00C228BE" w:rsidP="00C228BE">
      <w:pPr>
        <w:numPr>
          <w:ilvl w:val="0"/>
          <w:numId w:val="9"/>
        </w:numPr>
        <w:tabs>
          <w:tab w:val="clear" w:pos="1440"/>
          <w:tab w:val="num" w:pos="720"/>
        </w:tabs>
        <w:spacing w:line="360" w:lineRule="auto"/>
        <w:ind w:left="720"/>
        <w:jc w:val="both"/>
        <w:rPr>
          <w:lang w:val="sv-SE"/>
        </w:rPr>
      </w:pPr>
      <w:r>
        <w:rPr>
          <w:lang w:val="sv-SE"/>
        </w:rPr>
        <w:t>Majelis bertindak aktif sebagai mediator dengan memberikan nasihat, petunjuk,  saran dan upaya-upaya lain dalam menyelesaikan sengketa;</w:t>
      </w:r>
    </w:p>
    <w:p w:rsidR="00C228BE" w:rsidRDefault="00C228BE" w:rsidP="00C228BE">
      <w:pPr>
        <w:numPr>
          <w:ilvl w:val="0"/>
          <w:numId w:val="9"/>
        </w:numPr>
        <w:tabs>
          <w:tab w:val="clear" w:pos="1440"/>
          <w:tab w:val="num" w:pos="720"/>
        </w:tabs>
        <w:spacing w:line="360" w:lineRule="auto"/>
        <w:ind w:left="720"/>
        <w:jc w:val="both"/>
        <w:rPr>
          <w:lang w:val="sv-SE"/>
        </w:rPr>
      </w:pPr>
      <w:r>
        <w:rPr>
          <w:lang w:val="sv-SE"/>
        </w:rPr>
        <w:lastRenderedPageBreak/>
        <w:t>Majelis menerima hasil musyawarah konsumen dan pelaku usaha dan mengeluarkan kekuatan;</w:t>
      </w:r>
    </w:p>
    <w:p w:rsidR="00C228BE" w:rsidRDefault="00C228BE" w:rsidP="00C228BE">
      <w:pPr>
        <w:spacing w:line="360" w:lineRule="auto"/>
        <w:jc w:val="both"/>
        <w:rPr>
          <w:lang w:val="sv-SE"/>
        </w:rPr>
      </w:pPr>
    </w:p>
    <w:p w:rsidR="00C228BE" w:rsidRDefault="00C228BE" w:rsidP="00C228BE">
      <w:pPr>
        <w:spacing w:line="360" w:lineRule="auto"/>
        <w:ind w:firstLine="720"/>
        <w:jc w:val="both"/>
        <w:rPr>
          <w:lang w:val="sv-SE"/>
        </w:rPr>
      </w:pPr>
      <w:r>
        <w:rPr>
          <w:lang w:val="sv-SE"/>
        </w:rPr>
        <w:t xml:space="preserve">Arbitrasi adalah proses penyelesaian sengketa konsumen di luar pengadilan yang dalam hal ini para pihak yang bersengketa menyerahkan sepenuhnya penyelesaian sengketa kepada BPSK. Dalam penyelesaian sengketa konsumen dengan cara arbitrasi, para pihak memilih arbitrator dari anggota BPSK yang berasal dari unsur pelaku usaha, unsur pemerintah dan konsumen sebagai anggota majelis. Arbitrator yang dipilih oleh para pihak, kemudian memilih arbitrator ke-tiga dari anggota BPSK yang berasal dari unsur pemerintah sebagai ketua majelis. Di dalam persidangan wajib memberikan petunjuk kepada konsumen dan pelaku usaha yang bersangkutan. Dengan izin ketua majelis, konsumen dan pelaku usaha yang bersangkutan dapat mempelajari semua berkas yang berkaitan dengan persidangan dan membuat kutipan seperlunya. </w:t>
      </w:r>
    </w:p>
    <w:p w:rsidR="00C228BE" w:rsidRDefault="00C228BE" w:rsidP="00C228BE">
      <w:pPr>
        <w:spacing w:line="360" w:lineRule="auto"/>
        <w:jc w:val="both"/>
        <w:rPr>
          <w:lang w:val="sv-SE"/>
        </w:rPr>
      </w:pPr>
      <w:r>
        <w:rPr>
          <w:lang w:val="sv-SE"/>
        </w:rPr>
        <w:tab/>
        <w:t>Pada hari persindangan 1 (pertama), ketua majelis wajib mendamaikan kedua belah pihak yang bersengketa, dan bilamana tidak tercapai perdamaian, maka persidangan dimulai dengan membacakan isi gugatan konsumen dan surat jawaban pelaku usah. Ketua majelis memberikan kesempatan kepada konsumen dan pelaku usaha yang bersengketa untuk menjelaskan hal-hal yang persengketakan.</w:t>
      </w:r>
    </w:p>
    <w:p w:rsidR="00C228BE" w:rsidRDefault="00C228BE" w:rsidP="00C228BE">
      <w:pPr>
        <w:spacing w:line="360" w:lineRule="auto"/>
        <w:jc w:val="both"/>
        <w:rPr>
          <w:lang w:val="sv-SE"/>
        </w:rPr>
      </w:pPr>
      <w:r>
        <w:rPr>
          <w:lang w:val="sv-SE"/>
        </w:rPr>
        <w:tab/>
        <w:t xml:space="preserve">Pada hari persindangan 1 (pertama) sebelum pelaku usaha memberikan jawabannya, konsumen dapat mencabut gugatannya dengan membuat surat pernyataan. Dalam hal gugatan dicabut oleh konsumen, maka dalam persindangan, pertama majelis wajib mengumumkan bahwa gugatan dicabut. Apabila dalam proses penyelesaian sengketa konsumen terjadi perdamaian antara konsumen dan pelaku usaha yag bersengketa, majelis membuat putusan dalam bentuk penetapan perdamaian. </w:t>
      </w:r>
    </w:p>
    <w:p w:rsidR="00C228BE" w:rsidRDefault="00C228BE" w:rsidP="00C228BE">
      <w:pPr>
        <w:spacing w:line="360" w:lineRule="auto"/>
        <w:jc w:val="both"/>
        <w:rPr>
          <w:lang w:val="sv-SE"/>
        </w:rPr>
      </w:pPr>
      <w:r>
        <w:rPr>
          <w:lang w:val="sv-SE"/>
        </w:rPr>
        <w:tab/>
        <w:t xml:space="preserve">Dalam hal pelaku usaha dan konsumen tidak hadir pada hari persidangan 1 (pertama) majelis memberikan kesempatan terakhir kepada konsumen dan pelaku usaha untuk hadir pada persidangan 2 (kedua) dengan membawa alat bukti yang diperlukan. Persidangan ke 2 (kedua) diselenggarakan selambat-lambatnya dalam waktu 5 (lima) hari kerja terhitung sejak hari persidangan 1 (pertama) dan diberitahukan dengan surat panggilan kepada konsumen dan pelaku usaha oleh sekretariat BPSK. Bilamana pada persidangan ke 2 (dua), konsumen tidak hadir, maka gugatannya dinyatakan gugur demi </w:t>
      </w:r>
      <w:r>
        <w:rPr>
          <w:lang w:val="sv-SE"/>
        </w:rPr>
        <w:lastRenderedPageBreak/>
        <w:t xml:space="preserve">hukum, sebalikmya bila pelaku usaha yang tidak hadir, maka gugatan konsumen dikabulkan oleh majelis tanpa kehadiran pelaku usaha. </w:t>
      </w:r>
    </w:p>
    <w:p w:rsidR="00C228BE" w:rsidRDefault="00C228BE" w:rsidP="00C228BE">
      <w:pPr>
        <w:spacing w:line="360" w:lineRule="auto"/>
        <w:jc w:val="both"/>
        <w:rPr>
          <w:lang w:val="sv-SE"/>
        </w:rPr>
      </w:pPr>
      <w:r>
        <w:rPr>
          <w:lang w:val="sv-SE"/>
        </w:rPr>
        <w:tab/>
        <w:t>Hasil penyelesaian sengketa konsumen dengan konsiliasi atau mediasi dibuat dalam perjanjian tertulis yang ditanda tangani oleh konsumen dan pelaku usaha. Perjanjian tertulis dikuatkan dengan keputusan majelis yang ditanda- tangani oleh ketua dan anggota majelis. Begitu juga, hasil penyelesaian konsumen dengan cara arbitrasi dibuat dalam bentuk putusan majelis yang ditanda-tangani oleh ketua dan anggota majelis. Putusan majelis adalah putusan BPSK. Putusan BPSK dapat berupa:</w:t>
      </w:r>
    </w:p>
    <w:p w:rsidR="00C228BE" w:rsidRDefault="00C228BE" w:rsidP="00C228BE">
      <w:pPr>
        <w:numPr>
          <w:ilvl w:val="0"/>
          <w:numId w:val="10"/>
        </w:numPr>
        <w:spacing w:line="360" w:lineRule="auto"/>
        <w:jc w:val="both"/>
        <w:rPr>
          <w:lang w:val="sv-SE"/>
        </w:rPr>
      </w:pPr>
      <w:r>
        <w:rPr>
          <w:lang w:val="sv-SE"/>
        </w:rPr>
        <w:t>Perdamaian;</w:t>
      </w:r>
    </w:p>
    <w:p w:rsidR="00C228BE" w:rsidRDefault="00C228BE" w:rsidP="00C228BE">
      <w:pPr>
        <w:numPr>
          <w:ilvl w:val="0"/>
          <w:numId w:val="10"/>
        </w:numPr>
        <w:spacing w:line="360" w:lineRule="auto"/>
        <w:jc w:val="both"/>
        <w:rPr>
          <w:lang w:val="sv-SE"/>
        </w:rPr>
      </w:pPr>
      <w:r>
        <w:rPr>
          <w:lang w:val="sv-SE"/>
        </w:rPr>
        <w:t xml:space="preserve">Gugatan ditolak dan </w:t>
      </w:r>
    </w:p>
    <w:p w:rsidR="00C228BE" w:rsidRDefault="00C228BE" w:rsidP="00C228BE">
      <w:pPr>
        <w:numPr>
          <w:ilvl w:val="0"/>
          <w:numId w:val="10"/>
        </w:numPr>
        <w:spacing w:line="360" w:lineRule="auto"/>
        <w:jc w:val="both"/>
        <w:rPr>
          <w:lang w:val="sv-SE"/>
        </w:rPr>
      </w:pPr>
      <w:r>
        <w:rPr>
          <w:lang w:val="sv-SE"/>
        </w:rPr>
        <w:t>Gugatan dikabulkan.</w:t>
      </w:r>
    </w:p>
    <w:p w:rsidR="00C228BE" w:rsidRDefault="00C228BE" w:rsidP="00C228BE">
      <w:pPr>
        <w:spacing w:line="360" w:lineRule="auto"/>
        <w:jc w:val="both"/>
        <w:rPr>
          <w:lang w:val="sv-SE"/>
        </w:rPr>
      </w:pPr>
      <w:r>
        <w:rPr>
          <w:lang w:val="sv-SE"/>
        </w:rPr>
        <w:t xml:space="preserve">           Dalam hal kegiatan dikabulkan, maka amar putusan ditetapkan kewajiban  yang harus dilakukan oleh pelaku usaha. Kewajiban tersebut berupa pemenuhan:</w:t>
      </w:r>
    </w:p>
    <w:p w:rsidR="00C228BE" w:rsidRDefault="00C228BE" w:rsidP="00C228BE">
      <w:pPr>
        <w:numPr>
          <w:ilvl w:val="0"/>
          <w:numId w:val="11"/>
        </w:numPr>
        <w:spacing w:line="360" w:lineRule="auto"/>
        <w:jc w:val="both"/>
        <w:rPr>
          <w:lang w:val="sv-SE"/>
        </w:rPr>
      </w:pPr>
      <w:r>
        <w:rPr>
          <w:lang w:val="sv-SE"/>
        </w:rPr>
        <w:t>Ganti rugi;</w:t>
      </w:r>
    </w:p>
    <w:p w:rsidR="00C228BE" w:rsidRDefault="00C228BE" w:rsidP="00C228BE">
      <w:pPr>
        <w:numPr>
          <w:ilvl w:val="0"/>
          <w:numId w:val="11"/>
        </w:numPr>
        <w:spacing w:line="360" w:lineRule="auto"/>
        <w:jc w:val="both"/>
        <w:rPr>
          <w:lang w:val="sv-SE"/>
        </w:rPr>
      </w:pPr>
      <w:r>
        <w:rPr>
          <w:lang w:val="sv-SE"/>
        </w:rPr>
        <w:t>Sanksi administratif berupa penetapan ganti rugi paling banyak Rp. 200.000.000 (dua ratus juta rupiah).</w:t>
      </w:r>
    </w:p>
    <w:p w:rsidR="00C228BE" w:rsidRDefault="00C228BE" w:rsidP="00C228BE">
      <w:pPr>
        <w:spacing w:line="360" w:lineRule="auto"/>
        <w:jc w:val="both"/>
        <w:rPr>
          <w:lang w:val="sv-SE"/>
        </w:rPr>
      </w:pPr>
    </w:p>
    <w:p w:rsidR="00C228BE" w:rsidRDefault="00C228BE" w:rsidP="00C228BE">
      <w:pPr>
        <w:spacing w:line="360" w:lineRule="auto"/>
        <w:ind w:firstLine="720"/>
        <w:jc w:val="both"/>
        <w:rPr>
          <w:lang w:val="sv-SE"/>
        </w:rPr>
      </w:pPr>
      <w:r>
        <w:rPr>
          <w:lang w:val="sv-SE"/>
        </w:rPr>
        <w:t xml:space="preserve">Ketua BPSK memberitahukan putusan majelis secara tertulis kepada alamat konsumen dan pelaku usaha yang bersengketa, selambat-lambatnya 7 (tujuh) hari kerja sejak putusan dibacakan. Dalam waktu 14 (empat belas) hari kerja terhitung sejak putusan BPSK diberitahukan, konsumen dan pelaku usaha yang bersengketa wajib menyatakan menerima dan menolak putusan BPSK. Konsumen dan pelaku usaha yang menolak putusan BPSK dapat mengajukan keberatan kepada pengadilan negeri selambat-lambatnya dalam waktu 14 (empat belas) hari kerja terhitung sejak keputusan BPSK dibacakan. Tata cara pengajuan keberatan terhadap putusan BPSK diatur dalam Peraturan Mahkamah Agung Nomor 1 Tahun 2006. Di sisi lain, pelaku usaha yang menyatakan menerima  putusan BPSK, wajib melaksanakan putusan tersebut selambat-lambatnya dalam waktu 7 (tujuh) hari kerja terhitung sejak menyatakan menerima putusan BPSK. Pelaku usaha yang menolak putusan BPSK, tetapi tidak mengajukan keberatan, setelah batas waktu 7 (tujuh)  hari dianggap menerima putusan dan wajib melaksanakan putusan selambat-lambatnya 5 (lima) hari kerja setelah batas waktu mengajukan keberatan </w:t>
      </w:r>
      <w:r>
        <w:rPr>
          <w:lang w:val="sv-SE"/>
        </w:rPr>
        <w:lastRenderedPageBreak/>
        <w:t>dilampaui. Apabila pelaku usaha tidak menjalankan kewajibannya, maka BPSK menyerahkan putusan tersebut kepada penyidik untuk melakukan penyidikan sesuai dengan ketentuan perundang-undangan yang berlaku.</w:t>
      </w:r>
    </w:p>
    <w:p w:rsidR="00C228BE" w:rsidRDefault="00C228BE" w:rsidP="00C228BE">
      <w:pPr>
        <w:spacing w:line="360" w:lineRule="auto"/>
        <w:ind w:firstLine="720"/>
        <w:jc w:val="both"/>
        <w:rPr>
          <w:lang w:val="sv-SE"/>
        </w:rPr>
      </w:pPr>
      <w:r>
        <w:rPr>
          <w:lang w:val="sv-SE"/>
        </w:rPr>
        <w:t>Putusan BPSK merupakan putusan yang final dan telah mempunyai kekuatan hukum yang tetap. Terhadap perbuatan BPSK, dimintakan penetapan eksekusi oleh BPSK kepada pengadilan negeri di tempat konsumen yang dirugikan. Eksekusi atau pelaksanaan sudah mengandung arti bahwa pihak yang dikalahkan tidak mau menaati putusan itu secara sukarela, sehingga putusan harus dipaksakan kepadanya dengan bantuan kekuatan hukum.</w:t>
      </w:r>
      <w:r>
        <w:rPr>
          <w:rStyle w:val="FootnoteReference"/>
          <w:lang w:val="sv-SE"/>
        </w:rPr>
        <w:footnoteReference w:id="9"/>
      </w:r>
      <w:r>
        <w:rPr>
          <w:lang w:val="sv-SE"/>
        </w:rPr>
        <w:t xml:space="preserve"> Penetapan eksekusi diatur juga dalam Pasal 7 Perma Nomor 1 Tahun 2006 tentang Tata Cara Pengajuan Keberatan Terhadap Putusan Badan Penyelesaian Sengketa Konsumen (BPSK). </w:t>
      </w:r>
    </w:p>
    <w:p w:rsidR="00C228BE" w:rsidRDefault="00C228BE" w:rsidP="00C228BE">
      <w:pPr>
        <w:spacing w:line="360" w:lineRule="auto"/>
        <w:jc w:val="both"/>
        <w:rPr>
          <w:lang w:val="sv-SE"/>
        </w:rPr>
      </w:pPr>
      <w:r>
        <w:rPr>
          <w:lang w:val="sv-SE"/>
        </w:rPr>
        <w:tab/>
        <w:t xml:space="preserve">Konsumen mengajukan permohonan eksekusi atas putusan BPSK yang tidak diajukan keberatan kepada pengadilan negeri di tempat kedudukan hukum konsumen yang bersangkutan atau dalam wilayah hukum BPSK yang mengeluarkan putusan. Permohonan eksekusi atas putusan BPSK yang telah diperiksa melalui prosedur keberatan, ditetapkan oleh pengadilan negeri yang memutus perkara keberatan bersangkutan. </w:t>
      </w:r>
    </w:p>
    <w:p w:rsidR="00C228BE" w:rsidRDefault="00C228BE" w:rsidP="00C228BE">
      <w:pPr>
        <w:spacing w:line="360" w:lineRule="auto"/>
        <w:jc w:val="both"/>
        <w:rPr>
          <w:lang w:val="sv-SE"/>
        </w:rPr>
      </w:pPr>
      <w:r>
        <w:rPr>
          <w:lang w:val="sv-SE"/>
        </w:rPr>
        <w:t xml:space="preserve">        Pengadilan negeri wajib mengeluarkan putusan atas keberatan dalam waktu paling lambat 21 (dua puluh satu) hari sejak diterimanya keberatan. Terhadap putusan pengadilan negeri tersebut, para pihak dalam waktu paling lambat 14 (empat belas) hari dapat mengajukan kasasi ke Mahkamah Agung. Mahkamah Agung wajib mengeluarkan putusan dalam waktu paling lambat 30 (tiga puluh) hari sejak menerima permohonan kasasi.</w:t>
      </w:r>
    </w:p>
    <w:p w:rsidR="00C228BE" w:rsidRDefault="00C228BE" w:rsidP="00C228BE">
      <w:pPr>
        <w:spacing w:line="360" w:lineRule="auto"/>
        <w:jc w:val="both"/>
        <w:rPr>
          <w:lang w:val="sv-SE"/>
        </w:rPr>
      </w:pPr>
    </w:p>
    <w:p w:rsidR="00C228BE" w:rsidRDefault="00C228BE" w:rsidP="00C228BE">
      <w:pPr>
        <w:spacing w:line="360" w:lineRule="auto"/>
        <w:jc w:val="both"/>
        <w:rPr>
          <w:lang w:val="sv-SE"/>
        </w:rPr>
      </w:pPr>
    </w:p>
    <w:p w:rsidR="00C228BE" w:rsidRDefault="00C228BE" w:rsidP="00C228BE">
      <w:pPr>
        <w:spacing w:line="360" w:lineRule="auto"/>
        <w:jc w:val="both"/>
        <w:rPr>
          <w:lang w:val="sv-SE"/>
        </w:rPr>
      </w:pPr>
    </w:p>
    <w:p w:rsidR="00C228BE" w:rsidRDefault="00C228BE" w:rsidP="00C228BE">
      <w:pPr>
        <w:spacing w:line="360" w:lineRule="auto"/>
        <w:jc w:val="both"/>
        <w:rPr>
          <w:lang w:val="sv-SE"/>
        </w:rPr>
      </w:pPr>
    </w:p>
    <w:p w:rsidR="00C228BE" w:rsidRDefault="00C228BE" w:rsidP="00C228BE">
      <w:pPr>
        <w:spacing w:line="360" w:lineRule="auto"/>
        <w:jc w:val="both"/>
        <w:rPr>
          <w:lang w:val="sv-SE"/>
        </w:rPr>
      </w:pPr>
    </w:p>
    <w:p w:rsidR="00C228BE" w:rsidRDefault="00C228BE" w:rsidP="00C228BE">
      <w:pPr>
        <w:spacing w:line="360" w:lineRule="auto"/>
        <w:jc w:val="both"/>
        <w:rPr>
          <w:lang w:val="sv-SE"/>
        </w:rPr>
      </w:pPr>
    </w:p>
    <w:p w:rsidR="00C228BE" w:rsidRDefault="00C228BE" w:rsidP="00C228BE">
      <w:pPr>
        <w:spacing w:line="360" w:lineRule="auto"/>
        <w:jc w:val="both"/>
        <w:rPr>
          <w:lang w:val="sv-SE"/>
        </w:rPr>
      </w:pPr>
    </w:p>
    <w:p w:rsidR="00C228BE" w:rsidRDefault="00253819" w:rsidP="00C228BE">
      <w:pPr>
        <w:spacing w:line="360" w:lineRule="auto"/>
        <w:jc w:val="center"/>
        <w:rPr>
          <w:lang w:val="sv-SE"/>
        </w:rPr>
      </w:pPr>
      <w:r>
        <w:rPr>
          <w:lang w:val="sv-SE"/>
        </w:rPr>
        <w:lastRenderedPageBreak/>
        <w:t>DAFTAR BACAAN</w:t>
      </w:r>
    </w:p>
    <w:p w:rsidR="00C228BE" w:rsidRDefault="00C228BE" w:rsidP="00C228BE">
      <w:pPr>
        <w:spacing w:line="360" w:lineRule="auto"/>
        <w:rPr>
          <w:lang w:val="sv-SE"/>
        </w:rPr>
      </w:pPr>
    </w:p>
    <w:p w:rsidR="00C228BE" w:rsidRDefault="00C228BE" w:rsidP="00C228BE">
      <w:pPr>
        <w:spacing w:line="360" w:lineRule="auto"/>
        <w:rPr>
          <w:lang w:val="id-ID"/>
        </w:rPr>
      </w:pPr>
      <w:r>
        <w:rPr>
          <w:lang w:val="sv-SE"/>
        </w:rPr>
        <w:t>1. Literatur</w:t>
      </w:r>
    </w:p>
    <w:p w:rsidR="00253819" w:rsidRPr="00253819" w:rsidRDefault="00253819" w:rsidP="00253819">
      <w:pPr>
        <w:autoSpaceDE w:val="0"/>
        <w:autoSpaceDN w:val="0"/>
        <w:adjustRightInd w:val="0"/>
        <w:ind w:left="709" w:hanging="709"/>
        <w:jc w:val="both"/>
        <w:rPr>
          <w:lang w:val="id-ID"/>
        </w:rPr>
      </w:pPr>
      <w:r w:rsidRPr="00253819">
        <w:rPr>
          <w:color w:val="000000"/>
        </w:rPr>
        <w:t xml:space="preserve">Erman Rajagukguk, </w:t>
      </w:r>
      <w:r w:rsidRPr="00253819">
        <w:rPr>
          <w:i/>
          <w:iCs/>
          <w:color w:val="000000"/>
        </w:rPr>
        <w:t>“Budaya Hukum dan Penyelesaian Sengketa Perdata di Luar Pengadilan” Jurnal Megister</w:t>
      </w:r>
      <w:r>
        <w:rPr>
          <w:i/>
          <w:iCs/>
          <w:color w:val="000000"/>
          <w:lang w:val="id-ID"/>
        </w:rPr>
        <w:t xml:space="preserve"> </w:t>
      </w:r>
      <w:r w:rsidRPr="00253819">
        <w:rPr>
          <w:i/>
          <w:iCs/>
          <w:color w:val="000000"/>
        </w:rPr>
        <w:t>Hukum</w:t>
      </w:r>
      <w:r w:rsidRPr="00253819">
        <w:rPr>
          <w:color w:val="000000"/>
        </w:rPr>
        <w:t>,”  UII, Yogyakarta, Volume II No. 4, Oktober 2000</w:t>
      </w:r>
      <w:r>
        <w:rPr>
          <w:color w:val="000000"/>
          <w:lang w:val="id-ID"/>
        </w:rPr>
        <w:t>.</w:t>
      </w:r>
    </w:p>
    <w:p w:rsidR="00253819" w:rsidRPr="00253819" w:rsidRDefault="00253819" w:rsidP="00253819">
      <w:pPr>
        <w:spacing w:line="360" w:lineRule="auto"/>
        <w:jc w:val="both"/>
      </w:pPr>
    </w:p>
    <w:p w:rsidR="00C228BE" w:rsidRDefault="00C228BE" w:rsidP="00253819">
      <w:pPr>
        <w:ind w:left="709" w:hanging="709"/>
        <w:contextualSpacing/>
        <w:jc w:val="both"/>
        <w:rPr>
          <w:lang w:val="id-ID"/>
        </w:rPr>
      </w:pPr>
      <w:r>
        <w:rPr>
          <w:lang w:val="sv-SE"/>
        </w:rPr>
        <w:t xml:space="preserve">Joni Emerson, </w:t>
      </w:r>
      <w:r w:rsidRPr="00253819">
        <w:rPr>
          <w:i/>
          <w:iCs/>
          <w:lang w:val="sv-SE"/>
        </w:rPr>
        <w:t xml:space="preserve">Alternatif Penyelesaian Sengketa Di Luar </w:t>
      </w:r>
      <w:r w:rsidR="00253819">
        <w:rPr>
          <w:i/>
          <w:iCs/>
          <w:lang w:val="sv-SE"/>
        </w:rPr>
        <w:t>Pengadilan (Negosiasi, Mediasi</w:t>
      </w:r>
      <w:r w:rsidRPr="00253819">
        <w:rPr>
          <w:i/>
          <w:iCs/>
          <w:lang w:val="sv-SE"/>
        </w:rPr>
        <w:t xml:space="preserve">     Konsiliasi, Arbitrase)</w:t>
      </w:r>
      <w:r>
        <w:rPr>
          <w:lang w:val="sv-SE"/>
        </w:rPr>
        <w:t xml:space="preserve"> Gramedia Pustaka Utama, Jakarta, 2001.</w:t>
      </w:r>
    </w:p>
    <w:p w:rsidR="00253819" w:rsidRPr="00253819" w:rsidRDefault="00253819" w:rsidP="00253819">
      <w:pPr>
        <w:ind w:left="709" w:hanging="709"/>
        <w:contextualSpacing/>
        <w:jc w:val="both"/>
        <w:rPr>
          <w:lang w:val="id-ID"/>
        </w:rPr>
      </w:pPr>
    </w:p>
    <w:p w:rsidR="00C228BE" w:rsidRDefault="00C228BE" w:rsidP="00C228BE">
      <w:pPr>
        <w:spacing w:line="360" w:lineRule="auto"/>
        <w:jc w:val="both"/>
        <w:rPr>
          <w:lang w:val="sv-SE"/>
        </w:rPr>
      </w:pPr>
      <w:r>
        <w:rPr>
          <w:lang w:val="sv-SE"/>
        </w:rPr>
        <w:t xml:space="preserve">R. Subekti, </w:t>
      </w:r>
      <w:r w:rsidRPr="00253819">
        <w:rPr>
          <w:i/>
          <w:iCs/>
          <w:lang w:val="sv-SE"/>
        </w:rPr>
        <w:t>Hukum Acara Perdata</w:t>
      </w:r>
      <w:r>
        <w:rPr>
          <w:lang w:val="sv-SE"/>
        </w:rPr>
        <w:t>, Bina Cipta, Bandung, 1989.</w:t>
      </w:r>
    </w:p>
    <w:p w:rsidR="00C228BE" w:rsidRDefault="00C228BE" w:rsidP="00253819">
      <w:pPr>
        <w:jc w:val="both"/>
        <w:rPr>
          <w:lang w:val="sv-SE"/>
        </w:rPr>
      </w:pPr>
      <w:r>
        <w:rPr>
          <w:lang w:val="sv-SE"/>
        </w:rPr>
        <w:t xml:space="preserve">Ronny Hanitijo, Hukum dan Masalah Penyelesaian Konflik, Majalah Fakultas Hukum  </w:t>
      </w:r>
    </w:p>
    <w:p w:rsidR="00C228BE" w:rsidRDefault="00C228BE" w:rsidP="00253819">
      <w:pPr>
        <w:jc w:val="both"/>
        <w:rPr>
          <w:lang w:val="id-ID"/>
        </w:rPr>
      </w:pPr>
      <w:r>
        <w:rPr>
          <w:lang w:val="sv-SE"/>
        </w:rPr>
        <w:t xml:space="preserve">            Undip, Semarang, 1984.</w:t>
      </w:r>
    </w:p>
    <w:p w:rsidR="00253819" w:rsidRPr="00253819" w:rsidRDefault="00253819" w:rsidP="00253819">
      <w:pPr>
        <w:jc w:val="both"/>
        <w:rPr>
          <w:lang w:val="id-ID"/>
        </w:rPr>
      </w:pPr>
    </w:p>
    <w:p w:rsidR="00C228BE" w:rsidRDefault="00C228BE" w:rsidP="00C228BE">
      <w:pPr>
        <w:spacing w:line="360" w:lineRule="auto"/>
        <w:jc w:val="both"/>
        <w:rPr>
          <w:lang w:val="sv-SE"/>
        </w:rPr>
      </w:pPr>
      <w:r>
        <w:rPr>
          <w:lang w:val="sv-SE"/>
        </w:rPr>
        <w:t xml:space="preserve">Sudaryatmo, et. al., </w:t>
      </w:r>
      <w:r w:rsidRPr="00253819">
        <w:rPr>
          <w:i/>
          <w:iCs/>
          <w:lang w:val="sv-SE"/>
        </w:rPr>
        <w:t>Konsumen Menggugat</w:t>
      </w:r>
      <w:r>
        <w:rPr>
          <w:lang w:val="sv-SE"/>
        </w:rPr>
        <w:t>, Pramedia, Jakarta, 2003.</w:t>
      </w:r>
    </w:p>
    <w:p w:rsidR="00C228BE" w:rsidRDefault="00C228BE" w:rsidP="00C228BE">
      <w:pPr>
        <w:spacing w:line="360" w:lineRule="auto"/>
        <w:jc w:val="both"/>
        <w:rPr>
          <w:lang w:val="sv-SE"/>
        </w:rPr>
      </w:pPr>
      <w:r>
        <w:rPr>
          <w:lang w:val="sv-SE"/>
        </w:rPr>
        <w:t xml:space="preserve">Zaim Saidi, et. al., </w:t>
      </w:r>
      <w:r w:rsidRPr="00253819">
        <w:rPr>
          <w:i/>
          <w:iCs/>
          <w:lang w:val="sv-SE"/>
        </w:rPr>
        <w:t>Menuju Mahkamah Keadilan</w:t>
      </w:r>
      <w:r>
        <w:rPr>
          <w:lang w:val="sv-SE"/>
        </w:rPr>
        <w:t>, Pramedia, Jakarta, 2003.</w:t>
      </w:r>
    </w:p>
    <w:p w:rsidR="00C228BE" w:rsidRDefault="00C228BE" w:rsidP="00C228BE">
      <w:pPr>
        <w:spacing w:line="360" w:lineRule="auto"/>
        <w:jc w:val="both"/>
        <w:rPr>
          <w:lang w:val="sv-SE"/>
        </w:rPr>
      </w:pPr>
    </w:p>
    <w:p w:rsidR="00C228BE" w:rsidRDefault="00C228BE" w:rsidP="00C228BE">
      <w:pPr>
        <w:spacing w:line="360" w:lineRule="auto"/>
        <w:jc w:val="both"/>
        <w:rPr>
          <w:lang w:val="sv-SE"/>
        </w:rPr>
      </w:pPr>
      <w:r>
        <w:rPr>
          <w:lang w:val="sv-SE"/>
        </w:rPr>
        <w:t>2. Perundang-undangan</w:t>
      </w:r>
    </w:p>
    <w:p w:rsidR="00C228BE" w:rsidRDefault="00C228BE" w:rsidP="00253819">
      <w:pPr>
        <w:jc w:val="both"/>
        <w:rPr>
          <w:lang w:val="sv-SE"/>
        </w:rPr>
      </w:pPr>
      <w:r>
        <w:rPr>
          <w:lang w:val="sv-SE"/>
        </w:rPr>
        <w:t xml:space="preserve">Undang-Undang Nomor 30 Tahun 1999 tentang Arbitrase dan Alternatif Penyelesaian  </w:t>
      </w:r>
    </w:p>
    <w:p w:rsidR="00C228BE" w:rsidRDefault="00C228BE" w:rsidP="00253819">
      <w:pPr>
        <w:jc w:val="both"/>
        <w:rPr>
          <w:lang w:val="id-ID"/>
        </w:rPr>
      </w:pPr>
      <w:r>
        <w:rPr>
          <w:lang w:val="sv-SE"/>
        </w:rPr>
        <w:t xml:space="preserve">            Sengketa.</w:t>
      </w:r>
    </w:p>
    <w:p w:rsidR="00253819" w:rsidRPr="00253819" w:rsidRDefault="00253819" w:rsidP="00253819">
      <w:pPr>
        <w:jc w:val="both"/>
        <w:rPr>
          <w:lang w:val="id-ID"/>
        </w:rPr>
      </w:pPr>
    </w:p>
    <w:p w:rsidR="00C228BE" w:rsidRDefault="00C228BE" w:rsidP="00C228BE">
      <w:pPr>
        <w:spacing w:line="360" w:lineRule="auto"/>
        <w:jc w:val="both"/>
        <w:rPr>
          <w:lang w:val="sv-SE"/>
        </w:rPr>
      </w:pPr>
      <w:r>
        <w:rPr>
          <w:lang w:val="sv-SE"/>
        </w:rPr>
        <w:t>Undang-Undang Nomor 8 Tahun 1999 tentang Perlindungan Konsumen.</w:t>
      </w:r>
    </w:p>
    <w:p w:rsidR="00C228BE" w:rsidRDefault="00C228BE" w:rsidP="00253819">
      <w:pPr>
        <w:jc w:val="both"/>
        <w:rPr>
          <w:lang w:val="sv-SE"/>
        </w:rPr>
      </w:pPr>
      <w:r>
        <w:rPr>
          <w:lang w:val="sv-SE"/>
        </w:rPr>
        <w:t xml:space="preserve">Peraturan Mahkamah Agung Nomo 01 Tahun 2006 tentang Tata Cara Pengajuan </w:t>
      </w:r>
    </w:p>
    <w:p w:rsidR="00C228BE" w:rsidRDefault="00C228BE" w:rsidP="00253819">
      <w:pPr>
        <w:jc w:val="both"/>
        <w:rPr>
          <w:lang w:val="id-ID"/>
        </w:rPr>
      </w:pPr>
      <w:r>
        <w:rPr>
          <w:lang w:val="sv-SE"/>
        </w:rPr>
        <w:t xml:space="preserve">            Keberatan Terhadap Putusan Badan Penyelesaian Sengketa Konsumen.</w:t>
      </w:r>
    </w:p>
    <w:p w:rsidR="00253819" w:rsidRPr="00253819" w:rsidRDefault="00253819" w:rsidP="00253819">
      <w:pPr>
        <w:jc w:val="both"/>
        <w:rPr>
          <w:lang w:val="id-ID"/>
        </w:rPr>
      </w:pPr>
    </w:p>
    <w:p w:rsidR="00C228BE" w:rsidRDefault="00C228BE" w:rsidP="00253819">
      <w:pPr>
        <w:jc w:val="both"/>
        <w:rPr>
          <w:lang w:val="sv-SE"/>
        </w:rPr>
      </w:pPr>
      <w:r>
        <w:rPr>
          <w:lang w:val="sv-SE"/>
        </w:rPr>
        <w:t xml:space="preserve">Peraturan Mahkamah Agung Nomor 1 tahun 2002 tentang Acara Gugatan Perwakilan </w:t>
      </w:r>
    </w:p>
    <w:p w:rsidR="00C228BE" w:rsidRDefault="00C228BE" w:rsidP="00253819">
      <w:pPr>
        <w:jc w:val="both"/>
        <w:rPr>
          <w:lang w:val="id-ID"/>
        </w:rPr>
      </w:pPr>
      <w:r>
        <w:rPr>
          <w:lang w:val="sv-SE"/>
        </w:rPr>
        <w:t xml:space="preserve">            Kelompok.</w:t>
      </w:r>
    </w:p>
    <w:p w:rsidR="00253819" w:rsidRPr="00253819" w:rsidRDefault="00253819" w:rsidP="00253819">
      <w:pPr>
        <w:jc w:val="both"/>
        <w:rPr>
          <w:lang w:val="id-ID"/>
        </w:rPr>
      </w:pPr>
    </w:p>
    <w:p w:rsidR="00C228BE" w:rsidRPr="00253819" w:rsidRDefault="00C228BE" w:rsidP="00253819">
      <w:pPr>
        <w:jc w:val="both"/>
        <w:rPr>
          <w:lang w:val="sv-SE"/>
        </w:rPr>
      </w:pPr>
      <w:r w:rsidRPr="00253819">
        <w:rPr>
          <w:lang w:val="sv-SE"/>
        </w:rPr>
        <w:t xml:space="preserve">Keputusan menteri Perindustrian dan Perdagangan Nomor 350/MPP/Kep/12/2001 </w:t>
      </w:r>
    </w:p>
    <w:p w:rsidR="00C228BE" w:rsidRPr="00253819" w:rsidRDefault="00C228BE" w:rsidP="00253819">
      <w:pPr>
        <w:jc w:val="both"/>
        <w:rPr>
          <w:lang w:val="sv-SE"/>
        </w:rPr>
      </w:pPr>
      <w:r w:rsidRPr="00253819">
        <w:rPr>
          <w:lang w:val="sv-SE"/>
        </w:rPr>
        <w:t xml:space="preserve">            tentang Pelaksanaan Tugas dan Wewenang Badan Penyelesaian Sengketa </w:t>
      </w:r>
    </w:p>
    <w:p w:rsidR="00C228BE" w:rsidRDefault="00C228BE" w:rsidP="00253819">
      <w:pPr>
        <w:jc w:val="both"/>
        <w:rPr>
          <w:lang w:val="sv-SE"/>
        </w:rPr>
      </w:pPr>
      <w:r w:rsidRPr="00253819">
        <w:rPr>
          <w:lang w:val="sv-SE"/>
        </w:rPr>
        <w:t xml:space="preserve">           Konsumen</w:t>
      </w:r>
      <w:r>
        <w:rPr>
          <w:lang w:val="sv-SE"/>
        </w:rPr>
        <w:t>.</w:t>
      </w:r>
    </w:p>
    <w:p w:rsidR="00C228BE" w:rsidRDefault="00C228BE" w:rsidP="00C228BE">
      <w:pPr>
        <w:spacing w:line="360" w:lineRule="auto"/>
        <w:jc w:val="both"/>
        <w:rPr>
          <w:lang w:val="sv-SE"/>
        </w:rPr>
      </w:pPr>
    </w:p>
    <w:p w:rsidR="00C228BE" w:rsidRDefault="00C228BE" w:rsidP="00C228BE">
      <w:pPr>
        <w:spacing w:line="360" w:lineRule="auto"/>
        <w:jc w:val="both"/>
        <w:rPr>
          <w:lang w:val="sv-SE"/>
        </w:rPr>
      </w:pPr>
    </w:p>
    <w:p w:rsidR="00C228BE" w:rsidRDefault="00C228BE" w:rsidP="00C228BE">
      <w:pPr>
        <w:spacing w:line="360" w:lineRule="auto"/>
        <w:jc w:val="both"/>
        <w:rPr>
          <w:lang w:val="sv-SE"/>
        </w:rPr>
      </w:pPr>
    </w:p>
    <w:p w:rsidR="00C228BE" w:rsidRDefault="00C228BE" w:rsidP="00C228BE">
      <w:pPr>
        <w:spacing w:line="360" w:lineRule="auto"/>
        <w:jc w:val="both"/>
        <w:rPr>
          <w:lang w:val="sv-SE"/>
        </w:rPr>
      </w:pPr>
    </w:p>
    <w:p w:rsidR="00C228BE" w:rsidRDefault="00C228BE" w:rsidP="00C228BE">
      <w:pPr>
        <w:spacing w:line="360" w:lineRule="auto"/>
        <w:jc w:val="both"/>
        <w:rPr>
          <w:lang w:val="sv-SE"/>
        </w:rPr>
      </w:pPr>
    </w:p>
    <w:p w:rsidR="00C228BE" w:rsidRDefault="00C228BE" w:rsidP="00C228BE">
      <w:pPr>
        <w:spacing w:line="360" w:lineRule="auto"/>
        <w:jc w:val="both"/>
        <w:rPr>
          <w:lang w:val="sv-SE"/>
        </w:rPr>
      </w:pPr>
    </w:p>
    <w:p w:rsidR="00C228BE" w:rsidRDefault="00C228BE" w:rsidP="00C228BE">
      <w:pPr>
        <w:spacing w:line="360" w:lineRule="auto"/>
        <w:jc w:val="both"/>
        <w:rPr>
          <w:lang w:val="sv-SE"/>
        </w:rPr>
      </w:pPr>
    </w:p>
    <w:p w:rsidR="00C228BE" w:rsidRDefault="00C228BE" w:rsidP="00C228BE">
      <w:pPr>
        <w:spacing w:line="360" w:lineRule="auto"/>
        <w:jc w:val="both"/>
        <w:rPr>
          <w:lang w:val="sv-SE"/>
        </w:rPr>
      </w:pPr>
    </w:p>
    <w:p w:rsidR="00C228BE" w:rsidRDefault="00C228BE" w:rsidP="00C228BE">
      <w:pPr>
        <w:spacing w:line="360" w:lineRule="auto"/>
        <w:jc w:val="both"/>
        <w:rPr>
          <w:lang w:val="sv-SE"/>
        </w:rPr>
      </w:pPr>
    </w:p>
    <w:sectPr w:rsidR="00C228BE" w:rsidSect="00E5369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9BB" w:rsidRDefault="00E929BB" w:rsidP="00C228BE">
      <w:r>
        <w:separator/>
      </w:r>
    </w:p>
  </w:endnote>
  <w:endnote w:type="continuationSeparator" w:id="1">
    <w:p w:rsidR="00E929BB" w:rsidRDefault="00E929BB" w:rsidP="00C22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8713"/>
      <w:docPartObj>
        <w:docPartGallery w:val="Page Numbers (Bottom of Page)"/>
        <w:docPartUnique/>
      </w:docPartObj>
    </w:sdtPr>
    <w:sdtContent>
      <w:p w:rsidR="002643D1" w:rsidRDefault="002643D1">
        <w:pPr>
          <w:pStyle w:val="Footer"/>
          <w:jc w:val="right"/>
        </w:pPr>
        <w:fldSimple w:instr=" PAGE   \* MERGEFORMAT ">
          <w:r>
            <w:rPr>
              <w:noProof/>
            </w:rPr>
            <w:t>2</w:t>
          </w:r>
        </w:fldSimple>
      </w:p>
    </w:sdtContent>
  </w:sdt>
  <w:p w:rsidR="002643D1" w:rsidRDefault="00264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9BB" w:rsidRDefault="00E929BB" w:rsidP="00C228BE">
      <w:r>
        <w:separator/>
      </w:r>
    </w:p>
  </w:footnote>
  <w:footnote w:type="continuationSeparator" w:id="1">
    <w:p w:rsidR="00E929BB" w:rsidRDefault="00E929BB" w:rsidP="00C228BE">
      <w:r>
        <w:continuationSeparator/>
      </w:r>
    </w:p>
  </w:footnote>
  <w:footnote w:id="2">
    <w:p w:rsidR="00C228BE" w:rsidRPr="00C228BE" w:rsidRDefault="00C228BE" w:rsidP="00C228BE">
      <w:pPr>
        <w:pStyle w:val="FootnoteText"/>
        <w:ind w:firstLine="720"/>
        <w:jc w:val="both"/>
        <w:rPr>
          <w:lang w:val="id-ID"/>
        </w:rPr>
      </w:pPr>
      <w:r>
        <w:rPr>
          <w:rStyle w:val="FootnoteReference"/>
        </w:rPr>
        <w:footnoteRef/>
      </w:r>
      <w:r w:rsidR="00253819">
        <w:rPr>
          <w:lang w:val="id-ID"/>
        </w:rPr>
        <w:t>.</w:t>
      </w:r>
      <w:r>
        <w:rPr>
          <w:lang w:val="sv-SE"/>
        </w:rPr>
        <w:t xml:space="preserve">Disampaikan dalam </w:t>
      </w:r>
      <w:r>
        <w:rPr>
          <w:lang w:val="id-ID"/>
        </w:rPr>
        <w:t xml:space="preserve">acara: Pemberdayaan Konsumen Kepada Anak Didik dan Guru, dengan Tema: </w:t>
      </w:r>
      <w:r w:rsidRPr="00C228BE">
        <w:rPr>
          <w:b/>
          <w:bCs/>
          <w:i/>
          <w:iCs/>
          <w:lang w:val="id-ID"/>
        </w:rPr>
        <w:t>Cerdas Mandiri dan Cinta Produk Dalam Negeri, Kabupaten Bireun</w:t>
      </w:r>
      <w:r>
        <w:rPr>
          <w:lang w:val="id-ID"/>
        </w:rPr>
        <w:t>, tanggal 25 Juli 2016.</w:t>
      </w:r>
    </w:p>
  </w:footnote>
  <w:footnote w:id="3">
    <w:p w:rsidR="00C228BE" w:rsidRPr="00C3669F" w:rsidRDefault="00C228BE" w:rsidP="00C228BE">
      <w:pPr>
        <w:pStyle w:val="FootnoteText"/>
        <w:ind w:firstLine="720"/>
        <w:jc w:val="both"/>
        <w:rPr>
          <w:lang w:val="sv-SE"/>
        </w:rPr>
      </w:pPr>
      <w:r>
        <w:rPr>
          <w:rStyle w:val="FootnoteReference"/>
        </w:rPr>
        <w:footnoteRef/>
      </w:r>
      <w:r w:rsidR="00253819">
        <w:rPr>
          <w:lang w:val="id-ID"/>
        </w:rPr>
        <w:t>.</w:t>
      </w:r>
      <w:r>
        <w:rPr>
          <w:lang w:val="sv-SE"/>
        </w:rPr>
        <w:t>Anggota Majelis Badan Penyelesaian Sengketa Konsumen</w:t>
      </w:r>
      <w:r>
        <w:rPr>
          <w:lang w:val="id-ID"/>
        </w:rPr>
        <w:t xml:space="preserve"> Kabupaten Aceh Utara</w:t>
      </w:r>
      <w:r>
        <w:rPr>
          <w:lang w:val="sv-SE"/>
        </w:rPr>
        <w:t>.</w:t>
      </w:r>
    </w:p>
  </w:footnote>
  <w:footnote w:id="4">
    <w:p w:rsidR="00C228BE" w:rsidRPr="00AD3B4A" w:rsidRDefault="00C228BE" w:rsidP="00C228BE">
      <w:pPr>
        <w:pStyle w:val="FootnoteText"/>
        <w:ind w:firstLine="720"/>
        <w:rPr>
          <w:lang w:val="sv-SE"/>
        </w:rPr>
      </w:pPr>
      <w:r>
        <w:rPr>
          <w:rStyle w:val="FootnoteReference"/>
        </w:rPr>
        <w:footnoteRef/>
      </w:r>
      <w:r w:rsidR="00253819">
        <w:rPr>
          <w:lang w:val="id-ID"/>
        </w:rPr>
        <w:t>.</w:t>
      </w:r>
      <w:r w:rsidRPr="00AD3B4A">
        <w:rPr>
          <w:lang w:val="sv-SE"/>
        </w:rPr>
        <w:t xml:space="preserve">Ronny Hanito, </w:t>
      </w:r>
      <w:r w:rsidRPr="00253819">
        <w:rPr>
          <w:i/>
          <w:iCs/>
          <w:lang w:val="sv-SE"/>
        </w:rPr>
        <w:t>Hukum dan Masalah Penyelesaian Konflik</w:t>
      </w:r>
      <w:r w:rsidRPr="00AD3B4A">
        <w:rPr>
          <w:lang w:val="sv-SE"/>
        </w:rPr>
        <w:t xml:space="preserve">, Majalah Fakutas Hukum UNDIP, Semarang, 1984, hal. </w:t>
      </w:r>
      <w:r>
        <w:rPr>
          <w:lang w:val="sv-SE"/>
        </w:rPr>
        <w:t>22.</w:t>
      </w:r>
    </w:p>
  </w:footnote>
  <w:footnote w:id="5">
    <w:p w:rsidR="00C228BE" w:rsidRPr="00AD3B4A" w:rsidRDefault="00C228BE" w:rsidP="00253819">
      <w:pPr>
        <w:pStyle w:val="FootnoteText"/>
        <w:ind w:firstLine="720"/>
        <w:jc w:val="both"/>
        <w:rPr>
          <w:lang w:val="sv-SE"/>
        </w:rPr>
      </w:pPr>
      <w:r>
        <w:rPr>
          <w:rStyle w:val="FootnoteReference"/>
        </w:rPr>
        <w:footnoteRef/>
      </w:r>
      <w:r w:rsidR="00253819">
        <w:rPr>
          <w:lang w:val="id-ID"/>
        </w:rPr>
        <w:t>.</w:t>
      </w:r>
      <w:r w:rsidRPr="00AD3B4A">
        <w:rPr>
          <w:lang w:val="sv-SE"/>
        </w:rPr>
        <w:t xml:space="preserve">Joni Emerson, </w:t>
      </w:r>
      <w:r w:rsidRPr="00253819">
        <w:rPr>
          <w:i/>
          <w:iCs/>
          <w:lang w:val="sv-SE"/>
        </w:rPr>
        <w:t>Alternatif Penyelesaian Sengketa di luar Pengadilan (negosiasi, mediasi, konsiliasi dan arbitrasi)</w:t>
      </w:r>
      <w:r w:rsidRPr="00AD3B4A">
        <w:rPr>
          <w:lang w:val="sv-SE"/>
        </w:rPr>
        <w:t>, Gramedia Pustaka, Jakarta, 2001, hal.</w:t>
      </w:r>
      <w:r>
        <w:rPr>
          <w:lang w:val="sv-SE"/>
        </w:rPr>
        <w:t xml:space="preserve"> 21. </w:t>
      </w:r>
      <w:r w:rsidRPr="00AD3B4A">
        <w:rPr>
          <w:lang w:val="sv-SE"/>
        </w:rPr>
        <w:t xml:space="preserve"> </w:t>
      </w:r>
    </w:p>
  </w:footnote>
  <w:footnote w:id="6">
    <w:p w:rsidR="00C228BE" w:rsidRPr="00DD6ED4" w:rsidRDefault="00C228BE" w:rsidP="00C228BE">
      <w:pPr>
        <w:pStyle w:val="FootnoteText"/>
        <w:ind w:firstLine="720"/>
        <w:rPr>
          <w:lang w:val="sv-SE"/>
        </w:rPr>
      </w:pPr>
      <w:r>
        <w:rPr>
          <w:rStyle w:val="FootnoteReference"/>
        </w:rPr>
        <w:footnoteRef/>
      </w:r>
      <w:r w:rsidR="00253819">
        <w:rPr>
          <w:lang w:val="id-ID"/>
        </w:rPr>
        <w:t>.</w:t>
      </w:r>
      <w:r w:rsidRPr="00DD6ED4">
        <w:rPr>
          <w:lang w:val="sv-SE"/>
        </w:rPr>
        <w:t xml:space="preserve">Sudaryatmo et. al., </w:t>
      </w:r>
      <w:r w:rsidRPr="005C20F2">
        <w:rPr>
          <w:i/>
          <w:iCs/>
          <w:lang w:val="sv-SE"/>
        </w:rPr>
        <w:t>Konsumen Menggugat</w:t>
      </w:r>
      <w:r w:rsidRPr="00DD6ED4">
        <w:rPr>
          <w:lang w:val="sv-SE"/>
        </w:rPr>
        <w:t xml:space="preserve">, Piramedia, Jakarta, 2003, hal. </w:t>
      </w:r>
      <w:r>
        <w:rPr>
          <w:lang w:val="sv-SE"/>
        </w:rPr>
        <w:t xml:space="preserve">7. </w:t>
      </w:r>
    </w:p>
  </w:footnote>
  <w:footnote w:id="7">
    <w:p w:rsidR="00C228BE" w:rsidRPr="00DD6ED4" w:rsidRDefault="00C228BE" w:rsidP="00C228BE">
      <w:pPr>
        <w:pStyle w:val="FootnoteText"/>
        <w:ind w:firstLine="720"/>
        <w:rPr>
          <w:lang w:val="sv-SE"/>
        </w:rPr>
      </w:pPr>
      <w:r>
        <w:rPr>
          <w:rStyle w:val="FootnoteReference"/>
        </w:rPr>
        <w:footnoteRef/>
      </w:r>
      <w:r w:rsidR="00253819">
        <w:rPr>
          <w:lang w:val="id-ID"/>
        </w:rPr>
        <w:t>.</w:t>
      </w:r>
      <w:r w:rsidRPr="00DD6ED4">
        <w:rPr>
          <w:lang w:val="sv-SE"/>
        </w:rPr>
        <w:t xml:space="preserve">Zaim Saidi et. al., </w:t>
      </w:r>
      <w:r w:rsidRPr="005C20F2">
        <w:rPr>
          <w:i/>
          <w:iCs/>
          <w:lang w:val="sv-SE"/>
        </w:rPr>
        <w:t>Menuju Mahkamah Keadilan</w:t>
      </w:r>
      <w:r w:rsidRPr="00DD6ED4">
        <w:rPr>
          <w:lang w:val="sv-SE"/>
        </w:rPr>
        <w:t xml:space="preserve">, Piramedia, Jakarta, 2003, hal. </w:t>
      </w:r>
      <w:r>
        <w:rPr>
          <w:lang w:val="sv-SE"/>
        </w:rPr>
        <w:t xml:space="preserve">40. </w:t>
      </w:r>
    </w:p>
  </w:footnote>
  <w:footnote w:id="8">
    <w:p w:rsidR="004A187A" w:rsidRPr="00253819" w:rsidRDefault="004A187A" w:rsidP="004A187A">
      <w:pPr>
        <w:autoSpaceDE w:val="0"/>
        <w:autoSpaceDN w:val="0"/>
        <w:adjustRightInd w:val="0"/>
        <w:ind w:firstLine="709"/>
        <w:jc w:val="both"/>
        <w:rPr>
          <w:sz w:val="20"/>
          <w:szCs w:val="20"/>
        </w:rPr>
      </w:pPr>
      <w:r>
        <w:rPr>
          <w:rStyle w:val="FootnoteReference"/>
        </w:rPr>
        <w:footnoteRef/>
      </w:r>
      <w:r w:rsidR="00253819">
        <w:rPr>
          <w:lang w:val="id-ID"/>
        </w:rPr>
        <w:t>.</w:t>
      </w:r>
      <w:r>
        <w:t xml:space="preserve"> </w:t>
      </w:r>
      <w:r w:rsidRPr="00253819">
        <w:rPr>
          <w:color w:val="000000"/>
          <w:sz w:val="20"/>
          <w:szCs w:val="20"/>
        </w:rPr>
        <w:t xml:space="preserve">Erman Rajagukguk, </w:t>
      </w:r>
      <w:r w:rsidRPr="00253819">
        <w:rPr>
          <w:i/>
          <w:iCs/>
          <w:color w:val="000000"/>
          <w:sz w:val="20"/>
          <w:szCs w:val="20"/>
        </w:rPr>
        <w:t>“Budaya Hukum dan Penyelesaian Sengketa Perdata di Luar Pengadilan” Jurnal Megister</w:t>
      </w:r>
      <w:r w:rsidRPr="00253819">
        <w:rPr>
          <w:i/>
          <w:iCs/>
          <w:color w:val="000000"/>
          <w:sz w:val="20"/>
          <w:szCs w:val="20"/>
          <w:lang w:val="id-ID"/>
        </w:rPr>
        <w:t xml:space="preserve"> </w:t>
      </w:r>
      <w:r w:rsidRPr="00253819">
        <w:rPr>
          <w:i/>
          <w:iCs/>
          <w:color w:val="000000"/>
          <w:sz w:val="20"/>
          <w:szCs w:val="20"/>
        </w:rPr>
        <w:t>Hukum</w:t>
      </w:r>
      <w:r w:rsidRPr="00253819">
        <w:rPr>
          <w:color w:val="000000"/>
          <w:sz w:val="20"/>
          <w:szCs w:val="20"/>
        </w:rPr>
        <w:t xml:space="preserve">,”  UII, Yogyakarta, Volume II No. 4, Oktober 2000, Hal. 7. </w:t>
      </w:r>
    </w:p>
    <w:p w:rsidR="004A187A" w:rsidRPr="00253819" w:rsidRDefault="004A187A" w:rsidP="004A187A">
      <w:pPr>
        <w:pStyle w:val="FootnoteText"/>
        <w:ind w:firstLine="709"/>
      </w:pPr>
    </w:p>
  </w:footnote>
  <w:footnote w:id="9">
    <w:p w:rsidR="00C228BE" w:rsidRPr="008D7D55" w:rsidRDefault="00C228BE" w:rsidP="00C228BE">
      <w:pPr>
        <w:pStyle w:val="FootnoteText"/>
        <w:ind w:firstLine="720"/>
        <w:rPr>
          <w:lang w:val="sv-SE"/>
        </w:rPr>
      </w:pPr>
      <w:r>
        <w:rPr>
          <w:rStyle w:val="FootnoteReference"/>
        </w:rPr>
        <w:footnoteRef/>
      </w:r>
      <w:r w:rsidR="00253819">
        <w:rPr>
          <w:lang w:val="id-ID"/>
        </w:rPr>
        <w:t>.</w:t>
      </w:r>
      <w:r w:rsidRPr="008D7D55">
        <w:rPr>
          <w:lang w:val="sv-SE"/>
        </w:rPr>
        <w:t xml:space="preserve">R. Subekti, Hukum Acara Perdata, Bina Cipta, Bandung, 1989, hal. </w:t>
      </w:r>
      <w:r>
        <w:rPr>
          <w:lang w:val="sv-SE"/>
        </w:rPr>
        <w:t>130.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28EA"/>
    <w:multiLevelType w:val="hybridMultilevel"/>
    <w:tmpl w:val="CC10088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2AA44BD"/>
    <w:multiLevelType w:val="hybridMultilevel"/>
    <w:tmpl w:val="B37043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FE019EF"/>
    <w:multiLevelType w:val="hybridMultilevel"/>
    <w:tmpl w:val="572A4F0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A64428A"/>
    <w:multiLevelType w:val="hybridMultilevel"/>
    <w:tmpl w:val="B53EAE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810B46"/>
    <w:multiLevelType w:val="hybridMultilevel"/>
    <w:tmpl w:val="8046A2B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1B1D7B"/>
    <w:multiLevelType w:val="hybridMultilevel"/>
    <w:tmpl w:val="408C95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B5536D"/>
    <w:multiLevelType w:val="hybridMultilevel"/>
    <w:tmpl w:val="6A9EA180"/>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3E60CFD"/>
    <w:multiLevelType w:val="hybridMultilevel"/>
    <w:tmpl w:val="0D92E6B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43724F4"/>
    <w:multiLevelType w:val="hybridMultilevel"/>
    <w:tmpl w:val="C640190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607064"/>
    <w:multiLevelType w:val="hybridMultilevel"/>
    <w:tmpl w:val="FAC615E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7A5D2103"/>
    <w:multiLevelType w:val="hybridMultilevel"/>
    <w:tmpl w:val="53F20052"/>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9"/>
  </w:num>
  <w:num w:numId="3">
    <w:abstractNumId w:val="0"/>
  </w:num>
  <w:num w:numId="4">
    <w:abstractNumId w:val="6"/>
  </w:num>
  <w:num w:numId="5">
    <w:abstractNumId w:val="2"/>
  </w:num>
  <w:num w:numId="6">
    <w:abstractNumId w:val="10"/>
  </w:num>
  <w:num w:numId="7">
    <w:abstractNumId w:val="8"/>
  </w:num>
  <w:num w:numId="8">
    <w:abstractNumId w:val="4"/>
  </w:num>
  <w:num w:numId="9">
    <w:abstractNumId w:val="7"/>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228BE"/>
    <w:rsid w:val="00253819"/>
    <w:rsid w:val="002643D1"/>
    <w:rsid w:val="004A187A"/>
    <w:rsid w:val="005C20F2"/>
    <w:rsid w:val="00822A95"/>
    <w:rsid w:val="00851B25"/>
    <w:rsid w:val="00C228BE"/>
    <w:rsid w:val="00D91344"/>
    <w:rsid w:val="00E53697"/>
    <w:rsid w:val="00E929BB"/>
    <w:rsid w:val="00F564E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228BE"/>
    <w:rPr>
      <w:sz w:val="20"/>
      <w:szCs w:val="20"/>
    </w:rPr>
  </w:style>
  <w:style w:type="character" w:customStyle="1" w:styleId="FootnoteTextChar">
    <w:name w:val="Footnote Text Char"/>
    <w:basedOn w:val="DefaultParagraphFont"/>
    <w:link w:val="FootnoteText"/>
    <w:semiHidden/>
    <w:rsid w:val="00C228BE"/>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C228BE"/>
    <w:rPr>
      <w:vertAlign w:val="superscript"/>
    </w:rPr>
  </w:style>
  <w:style w:type="paragraph" w:styleId="ListParagraph">
    <w:name w:val="List Paragraph"/>
    <w:basedOn w:val="Normal"/>
    <w:uiPriority w:val="34"/>
    <w:qFormat/>
    <w:rsid w:val="00851B25"/>
    <w:pPr>
      <w:ind w:left="720"/>
      <w:contextualSpacing/>
    </w:pPr>
  </w:style>
  <w:style w:type="paragraph" w:styleId="Header">
    <w:name w:val="header"/>
    <w:basedOn w:val="Normal"/>
    <w:link w:val="HeaderChar"/>
    <w:uiPriority w:val="99"/>
    <w:semiHidden/>
    <w:unhideWhenUsed/>
    <w:rsid w:val="002643D1"/>
    <w:pPr>
      <w:tabs>
        <w:tab w:val="center" w:pos="4513"/>
        <w:tab w:val="right" w:pos="9026"/>
      </w:tabs>
    </w:pPr>
  </w:style>
  <w:style w:type="character" w:customStyle="1" w:styleId="HeaderChar">
    <w:name w:val="Header Char"/>
    <w:basedOn w:val="DefaultParagraphFont"/>
    <w:link w:val="Header"/>
    <w:uiPriority w:val="99"/>
    <w:semiHidden/>
    <w:rsid w:val="002643D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643D1"/>
    <w:pPr>
      <w:tabs>
        <w:tab w:val="center" w:pos="4513"/>
        <w:tab w:val="right" w:pos="9026"/>
      </w:tabs>
    </w:pPr>
  </w:style>
  <w:style w:type="character" w:customStyle="1" w:styleId="FooterChar">
    <w:name w:val="Footer Char"/>
    <w:basedOn w:val="DefaultParagraphFont"/>
    <w:link w:val="Footer"/>
    <w:uiPriority w:val="99"/>
    <w:rsid w:val="002643D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EF1F-C12A-41EA-8E57-DE36DD21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Sulaiman</dc:creator>
  <cp:lastModifiedBy>Sulaiman</cp:lastModifiedBy>
  <cp:revision>3</cp:revision>
  <cp:lastPrinted>2016-07-22T03:43:00Z</cp:lastPrinted>
  <dcterms:created xsi:type="dcterms:W3CDTF">2016-07-22T01:50:00Z</dcterms:created>
  <dcterms:modified xsi:type="dcterms:W3CDTF">2016-07-22T03:47:00Z</dcterms:modified>
</cp:coreProperties>
</file>